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AE2" w:rsidRPr="007048A5" w:rsidRDefault="00356AE2" w:rsidP="00356AE2">
      <w:pPr>
        <w:autoSpaceDE w:val="0"/>
        <w:autoSpaceDN w:val="0"/>
        <w:adjustRightInd w:val="0"/>
        <w:jc w:val="right"/>
        <w:rPr>
          <w:rFonts w:ascii="Arial" w:hAnsi="Arial" w:cs="Arial"/>
          <w:b/>
          <w:color w:val="365F91"/>
          <w:sz w:val="20"/>
          <w:szCs w:val="20"/>
          <w:lang w:val="sr-Latn-RS"/>
        </w:rPr>
      </w:pPr>
      <w:r w:rsidRPr="007048A5">
        <w:rPr>
          <w:rFonts w:ascii="Arial" w:hAnsi="Arial" w:cs="Arial"/>
          <w:b/>
          <w:color w:val="365F91"/>
          <w:szCs w:val="24"/>
          <w:lang w:val="sr-Latn-RS"/>
        </w:rPr>
        <w:t>OBRAZAC</w:t>
      </w:r>
    </w:p>
    <w:p w:rsidR="00356AE2" w:rsidRPr="007048A5" w:rsidRDefault="00356AE2" w:rsidP="00356AE2">
      <w:pPr>
        <w:autoSpaceDE w:val="0"/>
        <w:autoSpaceDN w:val="0"/>
        <w:adjustRightInd w:val="0"/>
        <w:rPr>
          <w:rFonts w:ascii="Arial" w:hAnsi="Arial" w:cs="Arial"/>
          <w:b/>
          <w:color w:val="365F91"/>
          <w:sz w:val="20"/>
          <w:szCs w:val="20"/>
          <w:lang w:val="sr-Latn-RS"/>
        </w:rPr>
      </w:pPr>
    </w:p>
    <w:p w:rsidR="00356AE2" w:rsidRPr="007048A5" w:rsidRDefault="00356AE2" w:rsidP="00356AE2">
      <w:pPr>
        <w:autoSpaceDE w:val="0"/>
        <w:autoSpaceDN w:val="0"/>
        <w:adjustRightInd w:val="0"/>
        <w:rPr>
          <w:rFonts w:ascii="Arial" w:hAnsi="Arial" w:cs="Arial"/>
          <w:b/>
          <w:color w:val="365F91"/>
          <w:sz w:val="20"/>
          <w:szCs w:val="20"/>
          <w:lang w:val="sr-Latn-RS"/>
        </w:rPr>
      </w:pPr>
    </w:p>
    <w:tbl>
      <w:tblPr>
        <w:tblW w:w="964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3978"/>
        <w:gridCol w:w="5670"/>
      </w:tblGrid>
      <w:tr w:rsidR="00356AE2" w:rsidRPr="007048A5" w:rsidTr="0051207E">
        <w:tc>
          <w:tcPr>
            <w:tcW w:w="9648" w:type="dxa"/>
            <w:gridSpan w:val="2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:rsidR="00356AE2" w:rsidRPr="007048A5" w:rsidRDefault="00356AE2" w:rsidP="00512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 w:val="0"/>
                <w:color w:val="365F91"/>
                <w:sz w:val="28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Cs w:val="24"/>
                <w:lang w:val="sr-Latn-RS"/>
              </w:rPr>
              <w:t>IZVJEŠTAJ O SPROVEDENOJ ANALIZI PROCJENE UTICAJA PROPISA</w:t>
            </w:r>
          </w:p>
        </w:tc>
      </w:tr>
      <w:tr w:rsidR="00356AE2" w:rsidRPr="007048A5" w:rsidTr="0051207E">
        <w:tc>
          <w:tcPr>
            <w:tcW w:w="397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56AE2" w:rsidRPr="007048A5" w:rsidRDefault="00356AE2" w:rsidP="00512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PREDLAGAČ PROPISA</w:t>
            </w:r>
          </w:p>
        </w:tc>
        <w:tc>
          <w:tcPr>
            <w:tcW w:w="56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56AE2" w:rsidRPr="007048A5" w:rsidRDefault="004873E2" w:rsidP="00512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color w:val="365F91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b/>
                <w:color w:val="365F91"/>
                <w:sz w:val="20"/>
                <w:szCs w:val="20"/>
                <w:lang w:val="sr-Latn-RS"/>
              </w:rPr>
              <w:t xml:space="preserve">Ministarstvo </w:t>
            </w:r>
            <w:r w:rsidR="00540AA3">
              <w:rPr>
                <w:rFonts w:ascii="Arial" w:hAnsi="Arial" w:cs="Arial"/>
                <w:b/>
                <w:color w:val="365F91"/>
                <w:sz w:val="20"/>
                <w:szCs w:val="20"/>
                <w:lang w:val="sr-Latn-RS"/>
              </w:rPr>
              <w:t>pomorstva</w:t>
            </w:r>
          </w:p>
        </w:tc>
      </w:tr>
      <w:tr w:rsidR="00356AE2" w:rsidRPr="007048A5" w:rsidTr="0051207E">
        <w:tc>
          <w:tcPr>
            <w:tcW w:w="397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56AE2" w:rsidRPr="007048A5" w:rsidRDefault="00356AE2" w:rsidP="00512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NAZIV PROPISA</w:t>
            </w:r>
          </w:p>
        </w:tc>
        <w:tc>
          <w:tcPr>
            <w:tcW w:w="56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56AE2" w:rsidRPr="00134C9D" w:rsidRDefault="00043AE8" w:rsidP="00573B7E">
            <w:pPr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theme="majorHAnsi"/>
                <w:color w:val="365F91"/>
                <w:szCs w:val="24"/>
                <w:lang w:val="sr-Latn-ME"/>
              </w:rPr>
            </w:pPr>
            <w:r w:rsidRPr="009259F4">
              <w:rPr>
                <w:rFonts w:asciiTheme="majorHAnsi" w:hAnsiTheme="majorHAnsi" w:cstheme="majorHAnsi"/>
                <w:szCs w:val="24"/>
                <w:lang w:val="sr-Latn-RS"/>
              </w:rPr>
              <w:t>Nacrt Z</w:t>
            </w:r>
            <w:r w:rsidR="00356AE2" w:rsidRPr="009259F4">
              <w:rPr>
                <w:rFonts w:asciiTheme="majorHAnsi" w:hAnsiTheme="majorHAnsi" w:cstheme="majorHAnsi"/>
                <w:szCs w:val="24"/>
                <w:lang w:val="sr-Latn-RS"/>
              </w:rPr>
              <w:t xml:space="preserve">akona </w:t>
            </w:r>
            <w:r w:rsidR="00573B7E" w:rsidRPr="009259F4">
              <w:rPr>
                <w:rFonts w:asciiTheme="majorHAnsi" w:hAnsiTheme="majorHAnsi" w:cstheme="majorHAnsi"/>
                <w:szCs w:val="24"/>
                <w:lang w:val="sr-Latn-RS"/>
              </w:rPr>
              <w:t xml:space="preserve">o </w:t>
            </w:r>
            <w:r w:rsidR="00540AA3" w:rsidRPr="009259F4">
              <w:rPr>
                <w:rFonts w:asciiTheme="majorHAnsi" w:hAnsiTheme="majorHAnsi" w:cstheme="majorHAnsi"/>
                <w:szCs w:val="24"/>
                <w:lang w:val="sr-Latn-RS"/>
              </w:rPr>
              <w:t>sigurnosti plovidbe</w:t>
            </w:r>
          </w:p>
        </w:tc>
      </w:tr>
      <w:tr w:rsidR="00356AE2" w:rsidRPr="007048A5" w:rsidTr="0051207E">
        <w:tc>
          <w:tcPr>
            <w:tcW w:w="9648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56AE2" w:rsidRPr="007048A5" w:rsidRDefault="00356AE2" w:rsidP="005120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1. Definisanje problema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left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Koje probleme treba da riješi predloženi akt?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left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Koji su uzroci problema?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left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Koje su posljedice problema?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left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Koji su subjekti oštećeni, na koji način i u kojoj mjeri?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left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Kako bi problem evoluirao bez promjene propisa (“status quo” opcija)?</w:t>
            </w:r>
          </w:p>
        </w:tc>
      </w:tr>
      <w:tr w:rsidR="00356AE2" w:rsidRPr="007048A5" w:rsidTr="0051207E">
        <w:tc>
          <w:tcPr>
            <w:tcW w:w="9648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9B1092" w:rsidRPr="00965F59" w:rsidRDefault="00540AA3" w:rsidP="00965F59">
            <w:pPr>
              <w:pStyle w:val="BodyText"/>
              <w:numPr>
                <w:ilvl w:val="0"/>
                <w:numId w:val="1"/>
              </w:numPr>
              <w:spacing w:before="0"/>
              <w:ind w:right="189"/>
              <w:rPr>
                <w:rFonts w:asciiTheme="majorHAnsi" w:hAnsiTheme="majorHAnsi" w:cstheme="majorHAnsi"/>
                <w:sz w:val="24"/>
                <w:szCs w:val="24"/>
                <w:lang w:val="sr-Latn-ME"/>
              </w:rPr>
            </w:pPr>
            <w:r w:rsidRPr="00965F59">
              <w:rPr>
                <w:rFonts w:asciiTheme="majorHAnsi" w:hAnsiTheme="majorHAnsi" w:cstheme="majorHAnsi"/>
                <w:sz w:val="24"/>
                <w:szCs w:val="24"/>
              </w:rPr>
              <w:t xml:space="preserve">Ovim zakonom </w:t>
            </w:r>
            <w:r w:rsidR="00F87811" w:rsidRPr="00965F59">
              <w:rPr>
                <w:rFonts w:asciiTheme="majorHAnsi" w:hAnsiTheme="majorHAnsi" w:cstheme="majorHAnsi"/>
                <w:sz w:val="24"/>
                <w:szCs w:val="24"/>
              </w:rPr>
              <w:t>urediće</w:t>
            </w:r>
            <w:r w:rsidRPr="00965F59">
              <w:rPr>
                <w:rFonts w:asciiTheme="majorHAnsi" w:hAnsiTheme="majorHAnsi" w:cstheme="majorHAnsi"/>
                <w:sz w:val="24"/>
                <w:szCs w:val="24"/>
              </w:rPr>
              <w:t xml:space="preserve"> se sigurnost pomorske i unutrašnje plovidbe i plovnih puteva </w:t>
            </w:r>
            <w:r w:rsidRPr="00965F59">
              <w:rPr>
                <w:rFonts w:asciiTheme="majorHAnsi" w:hAnsiTheme="majorHAnsi" w:cstheme="majorHAnsi"/>
                <w:sz w:val="24"/>
                <w:szCs w:val="24"/>
                <w:lang w:val="sr-Latn-ME"/>
              </w:rPr>
              <w:t xml:space="preserve">u </w:t>
            </w:r>
            <w:bookmarkStart w:id="0" w:name="_Hlk184631196"/>
            <w:r w:rsidRPr="00965F59">
              <w:rPr>
                <w:rFonts w:asciiTheme="majorHAnsi" w:hAnsiTheme="majorHAnsi" w:cstheme="majorHAnsi"/>
                <w:sz w:val="24"/>
                <w:szCs w:val="24"/>
                <w:lang w:val="sr-Latn-ME"/>
              </w:rPr>
              <w:t xml:space="preserve">unutrašnjim morskim vodama i teritorijalnom moru Crne Gore i unutrašnjim vodama Crne Gore </w:t>
            </w:r>
            <w:bookmarkEnd w:id="0"/>
            <w:r w:rsidRPr="00965F59">
              <w:rPr>
                <w:rFonts w:asciiTheme="majorHAnsi" w:hAnsiTheme="majorHAnsi" w:cstheme="majorHAnsi"/>
                <w:sz w:val="24"/>
                <w:szCs w:val="24"/>
                <w:lang w:val="sr-Latn-ME"/>
              </w:rPr>
              <w:t>i druga pitanja kojima se obezbjeđuje sigurnost pomorske i unutrašnje plovidbe.</w:t>
            </w:r>
          </w:p>
          <w:p w:rsidR="00540AA3" w:rsidRPr="00530BE0" w:rsidRDefault="00540AA3" w:rsidP="00530BE0">
            <w:pPr>
              <w:pStyle w:val="BodyText"/>
              <w:spacing w:before="0"/>
              <w:ind w:left="630" w:right="189" w:firstLine="0"/>
              <w:rPr>
                <w:rFonts w:asciiTheme="majorHAnsi" w:hAnsiTheme="majorHAnsi" w:cstheme="majorHAnsi"/>
                <w:sz w:val="24"/>
                <w:szCs w:val="24"/>
              </w:rPr>
            </w:pPr>
            <w:r w:rsidRPr="00965F59">
              <w:rPr>
                <w:rFonts w:asciiTheme="majorHAnsi" w:hAnsiTheme="majorHAnsi" w:cstheme="majorHAnsi"/>
                <w:sz w:val="24"/>
                <w:szCs w:val="24"/>
              </w:rPr>
              <w:t>Pomorska plovidba je plovidba koja se obavlja na moru, uključujući plovidbu na rijeci Bojani do granice njene plovnosti sa morske strane i vodama Skadarskog jezera i  rijeke Rijeka Crnojevića.</w:t>
            </w:r>
            <w:r w:rsidR="00530BE0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965F59">
              <w:rPr>
                <w:rFonts w:asciiTheme="majorHAnsi" w:hAnsiTheme="majorHAnsi" w:cstheme="majorHAnsi"/>
                <w:sz w:val="24"/>
                <w:szCs w:val="24"/>
              </w:rPr>
              <w:t>Unutrašnja plovidba je plovidba koja se obavlja na Krupačko, Pivsko, Plavsko, Biogradsko i Crno jezero i rijeke Tara, Zeta , Morača i Lim u dijelu koji pripada Crnoj Gori (u daljem tekstu: unutrašnjim vodama).</w:t>
            </w:r>
            <w:r w:rsidRPr="00965F59">
              <w:rPr>
                <w:rFonts w:asciiTheme="majorHAnsi" w:hAnsiTheme="majorHAnsi" w:cstheme="majorHAnsi"/>
                <w:sz w:val="24"/>
                <w:szCs w:val="24"/>
              </w:rPr>
              <w:tab/>
            </w:r>
          </w:p>
          <w:p w:rsidR="00573B7E" w:rsidRPr="00965F59" w:rsidRDefault="00446BC9" w:rsidP="00965F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Cs w:val="0"/>
                <w:szCs w:val="24"/>
                <w:lang w:val="sr-Latn-RS"/>
              </w:rPr>
            </w:pPr>
            <w:r w:rsidRPr="00965F59">
              <w:rPr>
                <w:rFonts w:asciiTheme="majorHAnsi" w:hAnsiTheme="majorHAnsi" w:cstheme="majorHAnsi"/>
                <w:bCs w:val="0"/>
                <w:szCs w:val="24"/>
                <w:lang w:val="sr-Latn-RS"/>
              </w:rPr>
              <w:t>Predloženim Z</w:t>
            </w:r>
            <w:r w:rsidRPr="00965F59">
              <w:rPr>
                <w:rFonts w:asciiTheme="majorHAnsi" w:hAnsiTheme="majorHAnsi" w:cstheme="majorHAnsi"/>
                <w:bCs w:val="0"/>
                <w:szCs w:val="24"/>
                <w:lang w:val="sr-Latn-ME"/>
              </w:rPr>
              <w:t>akonom</w:t>
            </w:r>
            <w:r w:rsidR="00976F28" w:rsidRPr="00965F59">
              <w:rPr>
                <w:rFonts w:asciiTheme="majorHAnsi" w:hAnsiTheme="majorHAnsi" w:cstheme="majorHAnsi"/>
                <w:bCs w:val="0"/>
                <w:szCs w:val="24"/>
                <w:lang w:val="sr-Latn-ME"/>
              </w:rPr>
              <w:t xml:space="preserve"> </w:t>
            </w:r>
            <w:r w:rsidR="009B1092" w:rsidRPr="00965F59">
              <w:rPr>
                <w:rFonts w:asciiTheme="majorHAnsi" w:hAnsiTheme="majorHAnsi" w:cstheme="majorHAnsi"/>
                <w:bCs w:val="0"/>
                <w:szCs w:val="24"/>
                <w:lang w:val="sr-Latn-ME"/>
              </w:rPr>
              <w:t>o sigurnosti plovidbe</w:t>
            </w:r>
            <w:r w:rsidR="00573B7E" w:rsidRPr="00965F59">
              <w:rPr>
                <w:rFonts w:asciiTheme="majorHAnsi" w:hAnsiTheme="majorHAnsi" w:cstheme="majorHAnsi"/>
                <w:bCs w:val="0"/>
                <w:szCs w:val="24"/>
                <w:lang w:val="sr-Latn-ME"/>
              </w:rPr>
              <w:t xml:space="preserve"> vrši se transponavanje </w:t>
            </w:r>
            <w:r w:rsidR="009B1092" w:rsidRPr="00965F59">
              <w:rPr>
                <w:rFonts w:asciiTheme="majorHAnsi" w:hAnsiTheme="majorHAnsi" w:cstheme="majorHAnsi"/>
                <w:szCs w:val="24"/>
                <w:lang w:val="pl-PL"/>
              </w:rPr>
              <w:t>pravne tekovine EU</w:t>
            </w:r>
            <w:r w:rsidR="00F87811" w:rsidRPr="00965F59">
              <w:rPr>
                <w:rFonts w:asciiTheme="majorHAnsi" w:hAnsiTheme="majorHAnsi" w:cstheme="majorHAnsi"/>
                <w:szCs w:val="24"/>
                <w:lang w:val="pl-PL"/>
              </w:rPr>
              <w:t>, kao i međunarodnih standarda i preporuka, a koje se</w:t>
            </w:r>
            <w:r w:rsidR="00573B7E" w:rsidRPr="00965F59">
              <w:rPr>
                <w:rFonts w:asciiTheme="majorHAnsi" w:hAnsiTheme="majorHAnsi" w:cstheme="majorHAnsi"/>
                <w:szCs w:val="24"/>
                <w:lang w:val="pl-PL"/>
              </w:rPr>
              <w:t xml:space="preserve"> tič</w:t>
            </w:r>
            <w:r w:rsidR="00F87811" w:rsidRPr="00965F59">
              <w:rPr>
                <w:rFonts w:asciiTheme="majorHAnsi" w:hAnsiTheme="majorHAnsi" w:cstheme="majorHAnsi"/>
                <w:szCs w:val="24"/>
                <w:lang w:val="pl-PL"/>
              </w:rPr>
              <w:t xml:space="preserve">u </w:t>
            </w:r>
            <w:r w:rsidR="00573B7E" w:rsidRPr="00965F59">
              <w:rPr>
                <w:rFonts w:asciiTheme="majorHAnsi" w:hAnsiTheme="majorHAnsi" w:cstheme="majorHAnsi"/>
                <w:szCs w:val="24"/>
              </w:rPr>
              <w:t xml:space="preserve">oblasti upravnog rješavanja u odnosu na sva pitanja koja su predmet Zakona. </w:t>
            </w:r>
          </w:p>
          <w:p w:rsidR="009B1092" w:rsidRPr="00965F59" w:rsidRDefault="009B1092" w:rsidP="00965F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Cs w:val="0"/>
                <w:szCs w:val="24"/>
                <w:lang w:val="sr-Latn-RS"/>
              </w:rPr>
            </w:pPr>
            <w:r w:rsidRPr="00965F59">
              <w:rPr>
                <w:rFonts w:asciiTheme="majorHAnsi" w:hAnsiTheme="majorHAnsi" w:cstheme="majorHAnsi"/>
                <w:szCs w:val="24"/>
                <w:lang w:val="sr-Latn-CS"/>
              </w:rPr>
              <w:t xml:space="preserve">Predloženim Nacrta zakona, potrebno je urediti odredbe koje se odnose na sigurnost plovidbe i odvijanje pomorskog saobraćaja u vodama Crne Gore, na koji način će se urediti </w:t>
            </w:r>
            <w:r w:rsidRPr="00965F59">
              <w:rPr>
                <w:rFonts w:asciiTheme="majorHAnsi" w:hAnsiTheme="majorHAnsi" w:cstheme="majorHAnsi"/>
                <w:szCs w:val="24"/>
              </w:rPr>
              <w:t>sigurnost plovidbe i osnovni uslovi kojima moraju odgovarati: plovni putevi u unutrašnjim morskim vodama i teritorijalnom moru Crne Gore, pomorski objekti crnogorske državne pripadnosti, kao i plovni objekti koji plove unutrašnjim morskim vodama i teritorijalnim morem Crne Gore, posada na pomorskim objektima, plovidba i pilotaža</w:t>
            </w:r>
            <w:r w:rsidR="00F87811" w:rsidRPr="00965F59">
              <w:rPr>
                <w:rFonts w:asciiTheme="majorHAnsi" w:hAnsiTheme="majorHAnsi" w:cstheme="majorHAnsi"/>
                <w:szCs w:val="24"/>
              </w:rPr>
              <w:t>, ako I plovidba u unutrašnjim vodama Crne Gore</w:t>
            </w:r>
            <w:r w:rsidRPr="00965F59">
              <w:rPr>
                <w:rFonts w:asciiTheme="majorHAnsi" w:hAnsiTheme="majorHAnsi" w:cstheme="majorHAnsi"/>
                <w:szCs w:val="24"/>
              </w:rPr>
              <w:t xml:space="preserve"> i </w:t>
            </w:r>
            <w:r w:rsidRPr="00965F59">
              <w:rPr>
                <w:rFonts w:asciiTheme="majorHAnsi" w:hAnsiTheme="majorHAnsi" w:cstheme="majorHAnsi"/>
                <w:szCs w:val="24"/>
                <w:lang w:val="sr-Latn-CS"/>
              </w:rPr>
              <w:t xml:space="preserve">naglasiti opredeljenje </w:t>
            </w:r>
            <w:r w:rsidRPr="00965F59">
              <w:rPr>
                <w:rFonts w:asciiTheme="majorHAnsi" w:hAnsiTheme="majorHAnsi" w:cstheme="majorHAnsi"/>
                <w:color w:val="000000"/>
                <w:szCs w:val="24"/>
              </w:rPr>
              <w:t>u okviru Nacionalnog programa za integraciju Crne Gore u EU</w:t>
            </w:r>
            <w:r w:rsidRPr="00965F59">
              <w:rPr>
                <w:rFonts w:asciiTheme="majorHAnsi" w:hAnsiTheme="majorHAnsi" w:cstheme="majorHAnsi"/>
                <w:szCs w:val="24"/>
                <w:lang w:val="sr-Latn-CS"/>
              </w:rPr>
              <w:t xml:space="preserve">, kao i namjeru za </w:t>
            </w:r>
            <w:r w:rsidRPr="00965F59">
              <w:rPr>
                <w:rFonts w:asciiTheme="majorHAnsi" w:hAnsiTheme="majorHAnsi" w:cstheme="majorHAnsi"/>
                <w:color w:val="000000"/>
                <w:szCs w:val="24"/>
              </w:rPr>
              <w:t>ispunjavanjem svih zahtjeva koje postavljaju međunarodne organizacije, u ovoj oblasti</w:t>
            </w:r>
            <w:r w:rsidR="00F87811" w:rsidRPr="00965F59">
              <w:rPr>
                <w:rFonts w:asciiTheme="majorHAnsi" w:hAnsiTheme="majorHAnsi" w:cstheme="majorHAnsi"/>
                <w:color w:val="000000"/>
                <w:szCs w:val="24"/>
              </w:rPr>
              <w:t>, a u kojima je Crna Gora ćlanica</w:t>
            </w:r>
            <w:r w:rsidRPr="00965F59">
              <w:rPr>
                <w:rFonts w:asciiTheme="majorHAnsi" w:hAnsiTheme="majorHAnsi" w:cstheme="majorHAnsi"/>
                <w:color w:val="000000"/>
                <w:szCs w:val="24"/>
              </w:rPr>
              <w:t>.</w:t>
            </w:r>
          </w:p>
          <w:p w:rsidR="00DC25A6" w:rsidRPr="00965F59" w:rsidRDefault="00A626B8" w:rsidP="00965F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Cs w:val="0"/>
                <w:szCs w:val="24"/>
                <w:lang w:val="sr-Latn-RS"/>
              </w:rPr>
            </w:pPr>
            <w:r w:rsidRPr="00965F59">
              <w:rPr>
                <w:rFonts w:asciiTheme="majorHAnsi" w:hAnsiTheme="majorHAnsi" w:cstheme="majorHAnsi"/>
                <w:bCs w:val="0"/>
                <w:szCs w:val="24"/>
                <w:lang w:val="sr-Latn-RS"/>
              </w:rPr>
              <w:t>U</w:t>
            </w:r>
            <w:r w:rsidR="00727408" w:rsidRPr="00965F59">
              <w:rPr>
                <w:rFonts w:asciiTheme="majorHAnsi" w:hAnsiTheme="majorHAnsi" w:cstheme="majorHAnsi"/>
                <w:bCs w:val="0"/>
                <w:szCs w:val="24"/>
                <w:lang w:val="sr-Latn-RS"/>
              </w:rPr>
              <w:t>koliko novi</w:t>
            </w:r>
            <w:r w:rsidR="009E2623" w:rsidRPr="00965F59">
              <w:rPr>
                <w:rFonts w:asciiTheme="majorHAnsi" w:hAnsiTheme="majorHAnsi" w:cstheme="majorHAnsi"/>
                <w:bCs w:val="0"/>
                <w:szCs w:val="24"/>
                <w:lang w:val="sr-Latn-RS"/>
              </w:rPr>
              <w:t xml:space="preserve"> zakon ne bude donešen to bi uzr</w:t>
            </w:r>
            <w:r w:rsidR="00727408" w:rsidRPr="00965F59">
              <w:rPr>
                <w:rFonts w:asciiTheme="majorHAnsi" w:hAnsiTheme="majorHAnsi" w:cstheme="majorHAnsi"/>
                <w:bCs w:val="0"/>
                <w:szCs w:val="24"/>
                <w:lang w:val="sr-Latn-RS"/>
              </w:rPr>
              <w:t xml:space="preserve">okovalo neusaglašenost Zakona sa </w:t>
            </w:r>
            <w:r w:rsidR="00540AA3" w:rsidRPr="00965F59">
              <w:rPr>
                <w:rFonts w:asciiTheme="majorHAnsi" w:hAnsiTheme="majorHAnsi" w:cstheme="majorHAnsi"/>
                <w:szCs w:val="24"/>
                <w:lang w:val="pl-PL"/>
              </w:rPr>
              <w:t>pravnom tekovinom EU</w:t>
            </w:r>
            <w:r w:rsidR="00DC25A6" w:rsidRPr="00965F59">
              <w:rPr>
                <w:rFonts w:asciiTheme="majorHAnsi" w:hAnsiTheme="majorHAnsi" w:cstheme="majorHAnsi"/>
                <w:szCs w:val="24"/>
                <w:lang w:val="pl-PL"/>
              </w:rPr>
              <w:t xml:space="preserve"> koja predstavlja relevantni pravni okvir Evropske unije u ovoj tematskoj oblasti. </w:t>
            </w:r>
          </w:p>
          <w:p w:rsidR="00016C9F" w:rsidRPr="00965F59" w:rsidRDefault="00016C9F" w:rsidP="00965F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Cs w:val="0"/>
                <w:szCs w:val="24"/>
                <w:lang w:val="sr-Latn-RS"/>
              </w:rPr>
            </w:pPr>
            <w:r w:rsidRPr="00965F59">
              <w:rPr>
                <w:rFonts w:asciiTheme="majorHAnsi" w:hAnsiTheme="majorHAnsi" w:cstheme="majorHAnsi"/>
                <w:bCs w:val="0"/>
                <w:szCs w:val="24"/>
                <w:lang w:val="sr-Latn-RS"/>
              </w:rPr>
              <w:t xml:space="preserve">Smatramo da i pored uočenih nedostataka kod postojećeg Zakona o </w:t>
            </w:r>
            <w:r w:rsidR="00540AA3" w:rsidRPr="00965F59">
              <w:rPr>
                <w:rFonts w:asciiTheme="majorHAnsi" w:hAnsiTheme="majorHAnsi" w:cstheme="majorHAnsi"/>
                <w:bCs w:val="0"/>
                <w:szCs w:val="24"/>
                <w:lang w:val="sr-Latn-RS"/>
              </w:rPr>
              <w:t>sigurnosti pomorske plovidbe i Zakona o jahtama</w:t>
            </w:r>
            <w:r w:rsidR="00DC25A6" w:rsidRPr="00965F59">
              <w:rPr>
                <w:rFonts w:asciiTheme="majorHAnsi" w:hAnsiTheme="majorHAnsi" w:cstheme="majorHAnsi"/>
                <w:bCs w:val="0"/>
                <w:szCs w:val="24"/>
                <w:lang w:val="sr-Latn-RS"/>
              </w:rPr>
              <w:t xml:space="preserve"> </w:t>
            </w:r>
            <w:r w:rsidRPr="00965F59">
              <w:rPr>
                <w:rFonts w:asciiTheme="majorHAnsi" w:hAnsiTheme="majorHAnsi" w:cstheme="majorHAnsi"/>
                <w:bCs w:val="0"/>
                <w:szCs w:val="24"/>
                <w:lang w:val="sr-Latn-RS"/>
              </w:rPr>
              <w:t>nije bilo oštećenih subjekata</w:t>
            </w:r>
            <w:r w:rsidR="001F401F" w:rsidRPr="00965F59">
              <w:rPr>
                <w:rFonts w:asciiTheme="majorHAnsi" w:hAnsiTheme="majorHAnsi" w:cstheme="majorHAnsi"/>
                <w:bCs w:val="0"/>
                <w:szCs w:val="24"/>
                <w:lang w:val="sr-Latn-RS"/>
              </w:rPr>
              <w:t>.</w:t>
            </w:r>
            <w:r w:rsidR="00792984" w:rsidRPr="00965F59">
              <w:rPr>
                <w:rFonts w:asciiTheme="majorHAnsi" w:hAnsiTheme="majorHAnsi" w:cstheme="majorHAnsi"/>
                <w:bCs w:val="0"/>
                <w:szCs w:val="24"/>
                <w:lang w:val="sr-Latn-RS"/>
              </w:rPr>
              <w:t xml:space="preserve"> </w:t>
            </w:r>
          </w:p>
          <w:p w:rsidR="00356AE2" w:rsidRPr="00965F59" w:rsidRDefault="00AF0DEE" w:rsidP="00965F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965F59">
              <w:rPr>
                <w:rFonts w:asciiTheme="majorHAnsi" w:hAnsiTheme="majorHAnsi" w:cstheme="majorHAnsi"/>
                <w:bCs w:val="0"/>
                <w:szCs w:val="24"/>
                <w:lang w:val="sr-Latn-RS"/>
              </w:rPr>
              <w:t xml:space="preserve">Opcija „status quo“ nije prihvaćena, imajući u vidu </w:t>
            </w:r>
            <w:r w:rsidR="00C51BC0" w:rsidRPr="00965F59">
              <w:rPr>
                <w:rFonts w:asciiTheme="majorHAnsi" w:hAnsiTheme="majorHAnsi" w:cstheme="majorHAnsi"/>
                <w:bCs w:val="0"/>
                <w:szCs w:val="24"/>
                <w:lang w:val="sr-Latn-RS"/>
              </w:rPr>
              <w:t>neusaglašenosti koje su trebale da se riješe, a koje nijesu mogle</w:t>
            </w:r>
            <w:r w:rsidRPr="00965F59">
              <w:rPr>
                <w:rFonts w:asciiTheme="majorHAnsi" w:hAnsiTheme="majorHAnsi" w:cstheme="majorHAnsi"/>
                <w:bCs w:val="0"/>
                <w:szCs w:val="24"/>
                <w:lang w:val="sr-Latn-RS"/>
              </w:rPr>
              <w:t xml:space="preserve"> biti otklonjeni bez izmjena regulatornog okvira</w:t>
            </w:r>
            <w:r w:rsidR="00D540CF" w:rsidRPr="00965F59">
              <w:rPr>
                <w:rFonts w:asciiTheme="majorHAnsi" w:hAnsiTheme="majorHAnsi" w:cstheme="majorHAnsi"/>
                <w:bCs w:val="0"/>
                <w:szCs w:val="24"/>
                <w:lang w:val="sr-Latn-RS"/>
              </w:rPr>
              <w:t>.</w:t>
            </w:r>
          </w:p>
        </w:tc>
      </w:tr>
      <w:tr w:rsidR="00356AE2" w:rsidRPr="007048A5" w:rsidTr="0051207E">
        <w:tc>
          <w:tcPr>
            <w:tcW w:w="9648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56AE2" w:rsidRPr="007048A5" w:rsidRDefault="00356AE2" w:rsidP="005120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2. Ciljevi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left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Koji ciljevi se postižu predloženim propisom?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left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Navesti usklađenost ovih ciljeva sa postojećim strategijama ili programima Vlade, ako je primjenljivo.</w:t>
            </w:r>
          </w:p>
        </w:tc>
      </w:tr>
      <w:tr w:rsidR="00356AE2" w:rsidRPr="007048A5" w:rsidTr="0051207E">
        <w:tc>
          <w:tcPr>
            <w:tcW w:w="9648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F87811" w:rsidRPr="00F87811" w:rsidRDefault="00410E29" w:rsidP="00965F5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rPr>
                <w:rFonts w:asciiTheme="majorHAnsi" w:hAnsiTheme="majorHAnsi" w:cstheme="majorHAnsi"/>
                <w:bCs w:val="0"/>
                <w:szCs w:val="24"/>
                <w:lang w:val="en-US" w:eastAsia="en-US"/>
              </w:rPr>
            </w:pPr>
            <w:r w:rsidRPr="00F87811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lastRenderedPageBreak/>
              <w:t>Cilj koji se postiže ovim zakonom</w:t>
            </w:r>
            <w:r w:rsidR="002C4A9F" w:rsidRPr="00F87811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 je </w:t>
            </w:r>
            <w:r w:rsidR="00CB63A6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dalje </w:t>
            </w:r>
            <w:r w:rsidR="002C4A9F" w:rsidRPr="00F87811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usklađivanje sa EU propisima</w:t>
            </w:r>
            <w:r w:rsidR="00F87811" w:rsidRPr="00F87811">
              <w:rPr>
                <w:rFonts w:asciiTheme="majorHAnsi" w:hAnsiTheme="majorHAnsi" w:cstheme="majorHAnsi"/>
                <w:szCs w:val="24"/>
                <w:lang w:val="pl-PL"/>
              </w:rPr>
              <w:t xml:space="preserve"> i međunarodnim standardima i preporukama</w:t>
            </w:r>
            <w:r w:rsidR="002C4A9F" w:rsidRPr="00F87811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 </w:t>
            </w:r>
            <w:r w:rsidR="00CB63A6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čime će</w:t>
            </w:r>
            <w:r w:rsidR="00F87811" w:rsidRPr="00F87811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 se</w:t>
            </w:r>
            <w:r w:rsidR="00DC25A6" w:rsidRPr="00F87811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 zakonodavstvo </w:t>
            </w:r>
            <w:r w:rsidR="00F87811" w:rsidRPr="00F87811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u oblasti sigurnosti plovidbe</w:t>
            </w:r>
            <w:r w:rsidR="00DC25A6" w:rsidRPr="00F87811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 u potpunosti uskladi</w:t>
            </w:r>
            <w:r w:rsidR="00CB63A6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ti</w:t>
            </w:r>
            <w:r w:rsidR="00DC25A6" w:rsidRPr="00F87811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 sa </w:t>
            </w:r>
            <w:r w:rsidR="00A83D61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pravnim </w:t>
            </w:r>
            <w:r w:rsidR="00DC25A6" w:rsidRPr="00F87811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okvirom EU i drugim relevantnim međunarodnim obavezama</w:t>
            </w:r>
            <w:r w:rsidR="00F87811" w:rsidRPr="00F87811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 </w:t>
            </w:r>
            <w:r w:rsidR="00CB63A6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te se</w:t>
            </w:r>
            <w:r w:rsidR="00F87811" w:rsidRPr="00F87811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 zahtijevati</w:t>
            </w:r>
            <w:r w:rsidR="00F87811" w:rsidRPr="00F87811">
              <w:rPr>
                <w:rFonts w:asciiTheme="majorHAnsi" w:hAnsiTheme="majorHAnsi" w:cstheme="majorHAnsi"/>
                <w:bCs w:val="0"/>
                <w:szCs w:val="24"/>
                <w:lang w:val="en-US" w:eastAsia="en-US"/>
              </w:rPr>
              <w:t xml:space="preserve"> maksimalno poštovanje </w:t>
            </w:r>
            <w:r w:rsidR="00CB63A6">
              <w:rPr>
                <w:rFonts w:asciiTheme="majorHAnsi" w:hAnsiTheme="majorHAnsi" w:cstheme="majorHAnsi"/>
                <w:bCs w:val="0"/>
                <w:szCs w:val="24"/>
                <w:lang w:val="en-US" w:eastAsia="en-US"/>
              </w:rPr>
              <w:t>prop</w:t>
            </w:r>
            <w:r w:rsidR="00A83D61">
              <w:rPr>
                <w:rFonts w:asciiTheme="majorHAnsi" w:hAnsiTheme="majorHAnsi" w:cstheme="majorHAnsi"/>
                <w:bCs w:val="0"/>
                <w:szCs w:val="24"/>
                <w:lang w:val="en-US" w:eastAsia="en-US"/>
              </w:rPr>
              <w:t>i</w:t>
            </w:r>
            <w:r w:rsidR="00CB63A6">
              <w:rPr>
                <w:rFonts w:asciiTheme="majorHAnsi" w:hAnsiTheme="majorHAnsi" w:cstheme="majorHAnsi"/>
                <w:bCs w:val="0"/>
                <w:szCs w:val="24"/>
                <w:lang w:val="en-US" w:eastAsia="en-US"/>
              </w:rPr>
              <w:t>sanog</w:t>
            </w:r>
            <w:r w:rsidR="00F87811" w:rsidRPr="00F87811">
              <w:rPr>
                <w:rFonts w:asciiTheme="majorHAnsi" w:hAnsiTheme="majorHAnsi" w:cstheme="majorHAnsi"/>
                <w:bCs w:val="0"/>
                <w:szCs w:val="24"/>
                <w:lang w:val="en-US" w:eastAsia="en-US"/>
              </w:rPr>
              <w:t>.</w:t>
            </w:r>
          </w:p>
          <w:p w:rsidR="00356AE2" w:rsidRPr="001F401F" w:rsidRDefault="009E2623" w:rsidP="00965F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rPr>
                <w:rFonts w:asciiTheme="majorHAnsi" w:hAnsiTheme="majorHAnsi" w:cstheme="majorHAnsi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F87811">
              <w:rPr>
                <w:rStyle w:val="FontStyle23"/>
                <w:rFonts w:asciiTheme="majorHAnsi" w:hAnsiTheme="majorHAnsi" w:cstheme="majorHAnsi"/>
                <w:b w:val="0"/>
                <w:bCs/>
                <w:sz w:val="24"/>
                <w:szCs w:val="24"/>
              </w:rPr>
              <w:t xml:space="preserve">Obaveza donošenja ovog zakona proizilazi iz </w:t>
            </w:r>
            <w:r w:rsidR="009E4081" w:rsidRPr="00F87811">
              <w:rPr>
                <w:rStyle w:val="FontStyle23"/>
                <w:rFonts w:asciiTheme="majorHAnsi" w:hAnsiTheme="majorHAnsi" w:cstheme="majorHAnsi"/>
                <w:b w:val="0"/>
                <w:bCs/>
                <w:sz w:val="24"/>
                <w:szCs w:val="24"/>
              </w:rPr>
              <w:t>predloga Programa rada Vlade za 2025</w:t>
            </w:r>
            <w:r w:rsidRPr="00F87811">
              <w:rPr>
                <w:rStyle w:val="FontStyle23"/>
                <w:rFonts w:asciiTheme="majorHAnsi" w:hAnsiTheme="majorHAnsi" w:cstheme="majorHAnsi"/>
                <w:b w:val="0"/>
                <w:bCs/>
                <w:sz w:val="24"/>
                <w:szCs w:val="24"/>
              </w:rPr>
              <w:t>. godinu.</w:t>
            </w:r>
            <w:r>
              <w:rPr>
                <w:rStyle w:val="FontStyle23"/>
                <w:rFonts w:ascii="Times New Roman" w:hAnsi="Times New Roman"/>
                <w:bCs/>
                <w:szCs w:val="24"/>
              </w:rPr>
              <w:t xml:space="preserve">  </w:t>
            </w:r>
          </w:p>
        </w:tc>
      </w:tr>
      <w:tr w:rsidR="00356AE2" w:rsidRPr="007048A5" w:rsidTr="0051207E">
        <w:tc>
          <w:tcPr>
            <w:tcW w:w="9648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56AE2" w:rsidRPr="007048A5" w:rsidRDefault="00356AE2" w:rsidP="00512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3. Opcije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Koje su moguće opcije za ispunjavanje ciljeva i rješavanje problema? (uvijek treba razmatrati “status quo” opciju i preporučljivo je uključiti i neregulatornu opciju, osim ako postoji obaveza donošenja predloženog propisa).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Obrazložiti preferiranu opciju?</w:t>
            </w:r>
          </w:p>
        </w:tc>
      </w:tr>
      <w:tr w:rsidR="00356AE2" w:rsidRPr="007048A5" w:rsidTr="0051207E">
        <w:tc>
          <w:tcPr>
            <w:tcW w:w="9648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597D64" w:rsidRPr="001B1B6D" w:rsidRDefault="009E4081" w:rsidP="001B1B6D">
            <w:pPr>
              <w:pStyle w:val="BodyText"/>
              <w:numPr>
                <w:ilvl w:val="0"/>
                <w:numId w:val="1"/>
              </w:numPr>
              <w:ind w:right="189"/>
              <w:rPr>
                <w:rFonts w:asciiTheme="majorHAnsi" w:hAnsiTheme="majorHAnsi" w:cstheme="majorHAnsi"/>
                <w:sz w:val="24"/>
                <w:szCs w:val="24"/>
                <w:lang w:val="sr-Latn-ME"/>
              </w:rPr>
            </w:pPr>
            <w:r w:rsidRPr="001B1B6D">
              <w:rPr>
                <w:rFonts w:asciiTheme="majorHAnsi" w:hAnsiTheme="majorHAnsi" w:cstheme="majorHAnsi"/>
                <w:sz w:val="24"/>
                <w:szCs w:val="24"/>
              </w:rPr>
              <w:t>“</w:t>
            </w:r>
            <w:r w:rsidR="00016C9F" w:rsidRPr="001B1B6D">
              <w:rPr>
                <w:rFonts w:asciiTheme="majorHAnsi" w:hAnsiTheme="majorHAnsi" w:cstheme="majorHAnsi"/>
                <w:sz w:val="24"/>
                <w:szCs w:val="24"/>
              </w:rPr>
              <w:t xml:space="preserve">Status quo” opcija nije prihvatljiva, a ovo iz razloga što postojeće stanje ne bi doprinijelo podizanju nivoa </w:t>
            </w:r>
            <w:r w:rsidR="001B1B6D" w:rsidRPr="001B1B6D">
              <w:rPr>
                <w:rFonts w:asciiTheme="majorHAnsi" w:hAnsiTheme="majorHAnsi" w:cstheme="majorHAnsi"/>
                <w:sz w:val="24"/>
                <w:szCs w:val="24"/>
              </w:rPr>
              <w:t>sigurnosti</w:t>
            </w:r>
            <w:r w:rsidR="00016C9F" w:rsidRPr="001B1B6D">
              <w:rPr>
                <w:rFonts w:asciiTheme="majorHAnsi" w:hAnsiTheme="majorHAnsi" w:cstheme="majorHAnsi"/>
                <w:sz w:val="24"/>
                <w:szCs w:val="24"/>
              </w:rPr>
              <w:t xml:space="preserve"> u</w:t>
            </w:r>
            <w:r w:rsidR="001B1B6D" w:rsidRPr="001B1B6D">
              <w:rPr>
                <w:rFonts w:asciiTheme="majorHAnsi" w:hAnsiTheme="majorHAnsi" w:cstheme="majorHAnsi"/>
                <w:sz w:val="24"/>
                <w:szCs w:val="24"/>
                <w:lang w:val="sr-Latn-ME"/>
              </w:rPr>
              <w:t xml:space="preserve"> unutrašnjim morskim vodama i teritorijalnom moru Crne Gore i unutrašnjim vodama Crne Gore i drug</w:t>
            </w:r>
            <w:r w:rsidR="001B1B6D">
              <w:rPr>
                <w:rFonts w:asciiTheme="majorHAnsi" w:hAnsiTheme="majorHAnsi" w:cstheme="majorHAnsi"/>
                <w:sz w:val="24"/>
                <w:szCs w:val="24"/>
                <w:lang w:val="sr-Latn-ME"/>
              </w:rPr>
              <w:t>im</w:t>
            </w:r>
            <w:r w:rsidR="001B1B6D" w:rsidRPr="001B1B6D">
              <w:rPr>
                <w:rFonts w:asciiTheme="majorHAnsi" w:hAnsiTheme="majorHAnsi" w:cstheme="majorHAnsi"/>
                <w:sz w:val="24"/>
                <w:szCs w:val="24"/>
                <w:lang w:val="sr-Latn-ME"/>
              </w:rPr>
              <w:t xml:space="preserve"> pitanj</w:t>
            </w:r>
            <w:r w:rsidR="001B1B6D">
              <w:rPr>
                <w:rFonts w:asciiTheme="majorHAnsi" w:hAnsiTheme="majorHAnsi" w:cstheme="majorHAnsi"/>
                <w:sz w:val="24"/>
                <w:szCs w:val="24"/>
                <w:lang w:val="sr-Latn-ME"/>
              </w:rPr>
              <w:t>ima</w:t>
            </w:r>
            <w:r w:rsidR="001B1B6D" w:rsidRPr="001B1B6D">
              <w:rPr>
                <w:rFonts w:asciiTheme="majorHAnsi" w:hAnsiTheme="majorHAnsi" w:cstheme="majorHAnsi"/>
                <w:sz w:val="24"/>
                <w:szCs w:val="24"/>
                <w:lang w:val="sr-Latn-ME"/>
              </w:rPr>
              <w:t xml:space="preserve"> kojima se obezbjeđuje sigurnost pomorske i unutrašnje plovidbe.</w:t>
            </w:r>
          </w:p>
          <w:p w:rsidR="009E4081" w:rsidRPr="00597D64" w:rsidRDefault="009E4081" w:rsidP="009E4081">
            <w:pPr>
              <w:pStyle w:val="ListParagraph"/>
              <w:autoSpaceDE w:val="0"/>
              <w:autoSpaceDN w:val="0"/>
              <w:adjustRightInd w:val="0"/>
              <w:ind w:left="630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</w:p>
        </w:tc>
      </w:tr>
      <w:tr w:rsidR="00356AE2" w:rsidRPr="007048A5" w:rsidTr="0051207E">
        <w:tc>
          <w:tcPr>
            <w:tcW w:w="9648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56AE2" w:rsidRPr="007048A5" w:rsidRDefault="00356AE2" w:rsidP="005120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4. Analiza uticaja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Na koga će i kako će najvjerovatnije uticati rješenja u propisu - nabrojati pozitivne i negativne uticaje, direktne i indirektne.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Koje troškove će primjena propisa izazvati građanima i privredi (naročito malim i srednjim preduzećima).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Da li pozitivne posljedice donošenja propisa opravdavaju troškove koje će on stvoriti.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Da li se propisom podržava stvaranje novih privrednih subjekata na tržištu i tržišna konkurencija.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Uključiti procjenu administrativnih opterećenja i biznis barijera.</w:t>
            </w:r>
          </w:p>
          <w:p w:rsidR="00356AE2" w:rsidRPr="007048A5" w:rsidRDefault="00356AE2" w:rsidP="0051207E">
            <w:pPr>
              <w:pStyle w:val="ListParagraph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</w:p>
        </w:tc>
      </w:tr>
      <w:tr w:rsidR="00356AE2" w:rsidRPr="007048A5" w:rsidTr="0051207E">
        <w:tc>
          <w:tcPr>
            <w:tcW w:w="9648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1B1B6D" w:rsidRPr="007F5458" w:rsidRDefault="009E4081" w:rsidP="00CB5DB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</w:pPr>
            <w:r w:rsidRPr="007F545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Ovaj </w:t>
            </w:r>
            <w:r w:rsidR="001B1B6D" w:rsidRPr="007F545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p</w:t>
            </w:r>
            <w:r w:rsidRPr="007F545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ropis </w:t>
            </w:r>
            <w:r w:rsidR="001B1B6D" w:rsidRPr="007F5458">
              <w:rPr>
                <w:rFonts w:asciiTheme="majorHAnsi" w:hAnsiTheme="majorHAnsi" w:cstheme="majorHAnsi"/>
                <w:bCs w:val="0"/>
                <w:szCs w:val="24"/>
              </w:rPr>
              <w:t>će pozitivno uticati na pomorstvo kao privrednu granu, jer će se nastaviti dobra praksa u dijelu pojednostavljivanja procedura i usklađivanja istih sa međunarodnim standardima i pravilima.</w:t>
            </w:r>
          </w:p>
          <w:p w:rsidR="009E4081" w:rsidRPr="007F5458" w:rsidRDefault="009E4081" w:rsidP="00CB5DB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</w:pPr>
            <w:r w:rsidRPr="007F545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Primjena propisa </w:t>
            </w:r>
            <w:r w:rsidR="001B1B6D" w:rsidRPr="007F545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može</w:t>
            </w:r>
            <w:r w:rsidRPr="007F545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 </w:t>
            </w:r>
            <w:r w:rsidR="007F5458" w:rsidRPr="007F545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dovesti do</w:t>
            </w:r>
            <w:r w:rsidRPr="007F545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 troškov</w:t>
            </w:r>
            <w:r w:rsidR="007F5458" w:rsidRPr="007F545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a</w:t>
            </w:r>
            <w:r w:rsidRPr="007F545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 građana, </w:t>
            </w:r>
            <w:r w:rsidR="007F5458" w:rsidRPr="007F545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iz razloga što će se povećati zahtjeti koji dovode do sigurnosti u oblasti plovidbe i usklađivanja</w:t>
            </w:r>
            <w:r w:rsidR="007F545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 </w:t>
            </w:r>
            <w:r w:rsidR="007F5458" w:rsidRPr="007F545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sa traženim zahtjevima</w:t>
            </w:r>
            <w:r w:rsidRPr="007F545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. </w:t>
            </w:r>
          </w:p>
          <w:p w:rsidR="009E4081" w:rsidRPr="007F5458" w:rsidRDefault="009E4081" w:rsidP="00E3029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</w:pPr>
            <w:r w:rsidRPr="007F545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Ov</w:t>
            </w:r>
            <w:r w:rsidR="00202762" w:rsidRPr="007F545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aj propis ne utiče na stvaranje novih privrednih subjekata na tržištu. </w:t>
            </w:r>
          </w:p>
          <w:p w:rsidR="00004179" w:rsidRPr="007F5458" w:rsidRDefault="00004179" w:rsidP="002027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</w:pPr>
            <w:r w:rsidRPr="007F5458">
              <w:rPr>
                <w:rFonts w:asciiTheme="majorHAnsi" w:hAnsiTheme="majorHAnsi" w:cstheme="majorHAnsi"/>
                <w:szCs w:val="24"/>
              </w:rPr>
              <w:t>Nema administrativnih opterećenja i zakon neće stvoriti biznis barijere</w:t>
            </w:r>
            <w:r w:rsidR="007F5458" w:rsidRPr="007F5458">
              <w:rPr>
                <w:rFonts w:asciiTheme="majorHAnsi" w:hAnsiTheme="majorHAnsi" w:cstheme="majorHAnsi"/>
                <w:szCs w:val="24"/>
              </w:rPr>
              <w:t xml:space="preserve"> koje bi u ovom trenutku mogli identifikovati</w:t>
            </w:r>
            <w:r w:rsidRPr="007F5458">
              <w:rPr>
                <w:rFonts w:asciiTheme="majorHAnsi" w:hAnsiTheme="majorHAnsi" w:cstheme="majorHAnsi"/>
                <w:szCs w:val="24"/>
              </w:rPr>
              <w:t>.</w:t>
            </w:r>
          </w:p>
          <w:p w:rsidR="00202762" w:rsidRPr="007F5458" w:rsidRDefault="00202762" w:rsidP="007F5458">
            <w:pPr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</w:pPr>
          </w:p>
        </w:tc>
      </w:tr>
      <w:tr w:rsidR="00356AE2" w:rsidRPr="007048A5" w:rsidTr="0051207E">
        <w:tc>
          <w:tcPr>
            <w:tcW w:w="9648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56AE2" w:rsidRPr="007048A5" w:rsidRDefault="00356AE2" w:rsidP="005120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5. Procjena fiskalnog uticaja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left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Da li je potrebno obezbjeđenje finansijskih sredstava iz budžeta Crne Gore za implementaciju propisa i u kom iznosu?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Da li je obezbjeđenje finansijskih sredstava jednokratno, ili tokom određenog vremenskog perioda? Obrazložiti.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Da li implementacijom propisa proizilaze međunarodne finansijske obaveze? Obrazložiti.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Da li su neophodna finansijska sredstva obezbijeđena u budžetu za tekuću fiskalnu godinu, odnosno da li su planirana u budžetu za narednu fiskanu godinu?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Da li je usvajanjem propisa predviđeno donošenje podzakonskih akata iz kojih će proisteći finansijske obaveze?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Da li će se implementacijom propisa ostvariti prihod za budžet Crne Gore?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Obrazložiti metodologiju koja je korišćenja prilikom obračuna finansijskih izdataka/prihoda.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Da li su postojali problemi u preciznom obračunu finansijskih izdataka/prihoda? Obrazložiti.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Da li su postojale sugestije Ministarstva finansija na nacrt/predlog propisa?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lastRenderedPageBreak/>
              <w:t>Da li su dobijene primjedbe uključene u tekst propisa? Obrazložiti.</w:t>
            </w:r>
          </w:p>
        </w:tc>
      </w:tr>
      <w:tr w:rsidR="00356AE2" w:rsidRPr="007048A5" w:rsidTr="0051207E">
        <w:trPr>
          <w:trHeight w:val="1897"/>
        </w:trPr>
        <w:tc>
          <w:tcPr>
            <w:tcW w:w="9648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56AE2" w:rsidRDefault="00356AE2" w:rsidP="00600E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</w:pPr>
            <w:r w:rsidRPr="00202762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lastRenderedPageBreak/>
              <w:t xml:space="preserve">Za sprovođenje ovog zakona </w:t>
            </w:r>
            <w:r w:rsidR="00202762" w:rsidRPr="00202762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obezbijediće se finansijska sredstva iz tekućeg budžeta pojedinih resornih ministarstava</w:t>
            </w:r>
            <w:r w:rsidR="007F545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 i organa uprave</w:t>
            </w:r>
            <w:r w:rsidR="00202762" w:rsidRPr="00202762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, a kao dodatni finansijski izvori koristiće se sredstva međunarodnih organizacija i drugih institucija. </w:t>
            </w:r>
          </w:p>
          <w:p w:rsidR="00202762" w:rsidRDefault="00202762" w:rsidP="00600E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</w:pPr>
            <w:r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Obezbjeđenje sredstava je potrebno izvršiti u periodu važenja zakona. </w:t>
            </w:r>
          </w:p>
          <w:p w:rsidR="00202762" w:rsidRPr="00202762" w:rsidRDefault="00202762" w:rsidP="00600E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</w:pPr>
            <w:r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Nakon usvajanja zakona, donijeće se p</w:t>
            </w:r>
            <w:r w:rsidR="007F545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odzakonski propisi</w:t>
            </w:r>
            <w:r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 za njegovo sprovođenje, a unaprijediće se politike i prakse </w:t>
            </w:r>
            <w:r w:rsidR="007F545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nadzora</w:t>
            </w:r>
            <w:r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, za čije će se sprovođenje obezbijediti finansijska sredstva iz tekućeg budžeta resornih ministarstava</w:t>
            </w:r>
            <w:r w:rsidR="009559D2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 i organa uprave</w:t>
            </w:r>
            <w:r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, a kao dodatni finansijski izvori koristiće se sredstva međunarodnih organizacija i drugih institucija. </w:t>
            </w:r>
          </w:p>
          <w:p w:rsidR="00356AE2" w:rsidRDefault="008B7681" w:rsidP="00356AE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</w:pPr>
            <w:r w:rsidRPr="0083731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Implementacijom zak</w:t>
            </w:r>
            <w:r w:rsidR="008F461F" w:rsidRPr="0083731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ona ostvariće se određeni prih</w:t>
            </w:r>
            <w:r w:rsidRPr="00837318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odi za budžet Crne Gore i to po osnovu primjene kaznenih odredbi. </w:t>
            </w:r>
          </w:p>
          <w:p w:rsidR="00057566" w:rsidRDefault="00057566" w:rsidP="00356AE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</w:pPr>
            <w:r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Obračun finansijskih sredstava nije izvršen, a ista će se obezbijediti iz finansijskih sredstava iz tekućeg budzeta resornih ministarstava</w:t>
            </w:r>
            <w:r w:rsidR="009559D2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 i organa uprave</w:t>
            </w:r>
            <w:r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.</w:t>
            </w:r>
          </w:p>
          <w:p w:rsidR="00356AE2" w:rsidRPr="009559D2" w:rsidRDefault="00057566" w:rsidP="009559D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 xml:space="preserve">Predstavnici Ministarstav finansija </w:t>
            </w:r>
            <w:r w:rsidR="009559D2">
              <w:rPr>
                <w:rFonts w:asciiTheme="majorHAnsi" w:hAnsiTheme="majorHAnsi" w:cstheme="majorHAnsi"/>
                <w:bCs w:val="0"/>
                <w:color w:val="000000" w:themeColor="text1"/>
                <w:szCs w:val="24"/>
                <w:lang w:val="sr-Latn-RS"/>
              </w:rPr>
              <w:t>nijesu bili uključeni za vrijeme izrade teksta Nacrta, međutim nakon završetka javne rasprave biće im dostavljen Predlog zakona.</w:t>
            </w:r>
          </w:p>
          <w:p w:rsidR="009559D2" w:rsidRPr="002970A6" w:rsidRDefault="009559D2" w:rsidP="009559D2">
            <w:pPr>
              <w:autoSpaceDE w:val="0"/>
              <w:autoSpaceDN w:val="0"/>
              <w:adjustRightInd w:val="0"/>
              <w:ind w:left="630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</w:p>
        </w:tc>
      </w:tr>
      <w:tr w:rsidR="00356AE2" w:rsidRPr="007048A5" w:rsidTr="0051207E">
        <w:tc>
          <w:tcPr>
            <w:tcW w:w="9648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56AE2" w:rsidRPr="007048A5" w:rsidRDefault="00356AE2" w:rsidP="005120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 xml:space="preserve">6. </w:t>
            </w:r>
            <w:r w:rsidRPr="007048A5">
              <w:rPr>
                <w:rFonts w:ascii="Arial" w:hAnsi="Arial" w:cs="Arial"/>
                <w:bCs w:val="0"/>
                <w:color w:val="365F91"/>
                <w:sz w:val="20"/>
                <w:szCs w:val="20"/>
                <w:lang w:val="sr-Latn-RS"/>
              </w:rPr>
              <w:t>K</w:t>
            </w: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onsultacije zainteresovanih strana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Naznačiti da li je korišćena eksterna ekspertska podrška i ako da, kako.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Naznačiti koje su grupe zainteresovanih strana konsultovane, u kojoj fazi RIA procesa i kako (javne ili ciljane konsultacije).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Naznačiti glavne rezultate konsultacija, i koji su predlozi i sugestije zainteresovanih strana prihvaćeni odnosno nijesu prihvaćeni. Obrazložiti.</w:t>
            </w:r>
          </w:p>
        </w:tc>
      </w:tr>
      <w:tr w:rsidR="00356AE2" w:rsidRPr="007048A5" w:rsidTr="0051207E">
        <w:trPr>
          <w:trHeight w:val="1195"/>
        </w:trPr>
        <w:tc>
          <w:tcPr>
            <w:tcW w:w="9648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9559D2" w:rsidRPr="00134C9D" w:rsidRDefault="009559D2" w:rsidP="009559D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Cs w:val="0"/>
                <w:szCs w:val="24"/>
              </w:rPr>
            </w:pPr>
            <w:r w:rsidRPr="00134C9D">
              <w:rPr>
                <w:rFonts w:asciiTheme="majorHAnsi" w:hAnsiTheme="majorHAnsi" w:cstheme="majorHAnsi"/>
                <w:bCs w:val="0"/>
                <w:szCs w:val="24"/>
              </w:rPr>
              <w:t>Za izradu predloženog propisa obrazovana je radna grupa koju su sačinjavali predstavnici Ministarstva pomorstva, Uprave pomorske sigurnosti i Pomorskog fakulteta Kotor.</w:t>
            </w:r>
          </w:p>
          <w:p w:rsidR="009559D2" w:rsidRPr="002F4ED3" w:rsidRDefault="009559D2" w:rsidP="009559D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4"/>
              </w:rPr>
            </w:pPr>
            <w:r w:rsidRPr="00134C9D">
              <w:rPr>
                <w:rFonts w:asciiTheme="majorHAnsi" w:hAnsiTheme="majorHAnsi" w:cstheme="majorHAnsi"/>
                <w:bCs w:val="0"/>
                <w:szCs w:val="24"/>
              </w:rPr>
              <w:t xml:space="preserve">Prilikom izrade </w:t>
            </w:r>
            <w:r w:rsidRPr="002F4ED3">
              <w:rPr>
                <w:rFonts w:asciiTheme="majorHAnsi" w:hAnsiTheme="majorHAnsi" w:cstheme="majorHAnsi"/>
                <w:bCs w:val="0"/>
                <w:szCs w:val="24"/>
              </w:rPr>
              <w:t xml:space="preserve">predloženog Nacrta zakona konsultovana je dosadašnja praksa i dostavljene primjedbe, sugestije i predlozi dobijeni od članova radne grupe i </w:t>
            </w:r>
            <w:r w:rsidR="002F4ED3" w:rsidRPr="002F4ED3">
              <w:rPr>
                <w:rFonts w:asciiTheme="majorHAnsi" w:hAnsiTheme="majorHAnsi" w:cstheme="majorHAnsi"/>
                <w:bCs w:val="0"/>
                <w:szCs w:val="24"/>
              </w:rPr>
              <w:t>nevladinog sektora</w:t>
            </w:r>
            <w:r w:rsidR="002F4ED3">
              <w:rPr>
                <w:rFonts w:asciiTheme="majorHAnsi" w:hAnsiTheme="majorHAnsi" w:cstheme="majorHAnsi"/>
                <w:bCs w:val="0"/>
                <w:szCs w:val="24"/>
              </w:rPr>
              <w:t>.</w:t>
            </w:r>
            <w:bookmarkStart w:id="1" w:name="_GoBack"/>
            <w:bookmarkEnd w:id="1"/>
          </w:p>
          <w:p w:rsidR="00356AE2" w:rsidRPr="00134C9D" w:rsidRDefault="00446BC9" w:rsidP="009559D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4"/>
              </w:rPr>
            </w:pPr>
            <w:r w:rsidRPr="00134C9D">
              <w:rPr>
                <w:rFonts w:asciiTheme="majorHAnsi" w:hAnsiTheme="majorHAnsi" w:cstheme="majorHAnsi"/>
                <w:color w:val="222222"/>
                <w:szCs w:val="24"/>
                <w:shd w:val="clear" w:color="auto" w:fill="FFFFFF"/>
              </w:rPr>
              <w:t>Dalji rad na izradi zakona nas</w:t>
            </w:r>
            <w:r w:rsidR="002518B8" w:rsidRPr="00134C9D">
              <w:rPr>
                <w:rFonts w:asciiTheme="majorHAnsi" w:hAnsiTheme="majorHAnsi" w:cstheme="majorHAnsi"/>
                <w:color w:val="222222"/>
                <w:szCs w:val="24"/>
                <w:shd w:val="clear" w:color="auto" w:fill="FFFFFF"/>
              </w:rPr>
              <w:t xml:space="preserve">taviće </w:t>
            </w:r>
            <w:r w:rsidR="009559D2" w:rsidRPr="00134C9D">
              <w:rPr>
                <w:rFonts w:asciiTheme="majorHAnsi" w:hAnsiTheme="majorHAnsi" w:cstheme="majorHAnsi"/>
                <w:color w:val="222222"/>
                <w:szCs w:val="24"/>
                <w:shd w:val="clear" w:color="auto" w:fill="FFFFFF"/>
              </w:rPr>
              <w:t xml:space="preserve">se sa svim zainteresovanim subjektim </w:t>
            </w:r>
            <w:r w:rsidR="002518B8" w:rsidRPr="00134C9D">
              <w:rPr>
                <w:rFonts w:asciiTheme="majorHAnsi" w:hAnsiTheme="majorHAnsi" w:cstheme="majorHAnsi"/>
                <w:color w:val="222222"/>
                <w:szCs w:val="24"/>
                <w:shd w:val="clear" w:color="auto" w:fill="FFFFFF"/>
              </w:rPr>
              <w:t xml:space="preserve">u cilju </w:t>
            </w:r>
            <w:r w:rsidR="009559D2" w:rsidRPr="00134C9D">
              <w:rPr>
                <w:rFonts w:asciiTheme="majorHAnsi" w:hAnsiTheme="majorHAnsi" w:cstheme="majorHAnsi"/>
                <w:color w:val="222222"/>
                <w:szCs w:val="24"/>
                <w:shd w:val="clear" w:color="auto" w:fill="FFFFFF"/>
              </w:rPr>
              <w:t xml:space="preserve">dobijanja </w:t>
            </w:r>
            <w:r w:rsidR="002518B8" w:rsidRPr="00134C9D">
              <w:rPr>
                <w:rFonts w:asciiTheme="majorHAnsi" w:hAnsiTheme="majorHAnsi" w:cstheme="majorHAnsi"/>
                <w:color w:val="222222"/>
                <w:szCs w:val="24"/>
                <w:shd w:val="clear" w:color="auto" w:fill="FFFFFF"/>
              </w:rPr>
              <w:t>mišljenja</w:t>
            </w:r>
            <w:r w:rsidR="00E15612" w:rsidRPr="00134C9D">
              <w:rPr>
                <w:rFonts w:asciiTheme="majorHAnsi" w:hAnsiTheme="majorHAnsi" w:cstheme="majorHAnsi"/>
                <w:color w:val="222222"/>
                <w:szCs w:val="24"/>
                <w:shd w:val="clear" w:color="auto" w:fill="FFFFFF"/>
              </w:rPr>
              <w:t xml:space="preserve"> </w:t>
            </w:r>
            <w:r w:rsidR="009559D2" w:rsidRPr="00134C9D">
              <w:rPr>
                <w:rFonts w:asciiTheme="majorHAnsi" w:hAnsiTheme="majorHAnsi" w:cstheme="majorHAnsi"/>
                <w:color w:val="222222"/>
                <w:szCs w:val="24"/>
                <w:shd w:val="clear" w:color="auto" w:fill="FFFFFF"/>
              </w:rPr>
              <w:t>i pripreme</w:t>
            </w:r>
            <w:r w:rsidRPr="00134C9D">
              <w:rPr>
                <w:rFonts w:asciiTheme="majorHAnsi" w:hAnsiTheme="majorHAnsi" w:cstheme="majorHAnsi"/>
                <w:color w:val="222222"/>
                <w:szCs w:val="24"/>
                <w:shd w:val="clear" w:color="auto" w:fill="FFFFFF"/>
              </w:rPr>
              <w:t xml:space="preserve"> </w:t>
            </w:r>
            <w:r w:rsidR="009559D2" w:rsidRPr="00134C9D">
              <w:rPr>
                <w:rFonts w:asciiTheme="majorHAnsi" w:hAnsiTheme="majorHAnsi" w:cstheme="majorHAnsi"/>
                <w:color w:val="222222"/>
                <w:szCs w:val="24"/>
                <w:shd w:val="clear" w:color="auto" w:fill="FFFFFF"/>
              </w:rPr>
              <w:t>Predloga zakona o sigurnosti plovidbe.</w:t>
            </w:r>
          </w:p>
          <w:p w:rsidR="002518B8" w:rsidRPr="00446BC9" w:rsidRDefault="002518B8" w:rsidP="002518B8">
            <w:pPr>
              <w:pStyle w:val="ListParagraph"/>
              <w:autoSpaceDE w:val="0"/>
              <w:autoSpaceDN w:val="0"/>
              <w:adjustRightInd w:val="0"/>
              <w:ind w:left="630"/>
              <w:rPr>
                <w:rFonts w:ascii="Calibri Light" w:hAnsi="Calibri Light" w:cs="Calibri Light"/>
                <w:szCs w:val="24"/>
              </w:rPr>
            </w:pPr>
          </w:p>
        </w:tc>
      </w:tr>
      <w:tr w:rsidR="00356AE2" w:rsidRPr="007048A5" w:rsidTr="0051207E">
        <w:tc>
          <w:tcPr>
            <w:tcW w:w="9648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56AE2" w:rsidRPr="007048A5" w:rsidRDefault="00356AE2" w:rsidP="005120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7: Monitoring i evaluacija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left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 xml:space="preserve">Koje su potencijalne prepreke za implementaciju propisa? 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left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Koje će mjere biti preduzete tokom primjene propisa da bi se ispunili ciljevi?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left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Koji su glavni indikatori prema kojima će se mjeriti ispunjenje ciljeva?</w:t>
            </w:r>
          </w:p>
          <w:p w:rsidR="00356AE2" w:rsidRPr="007048A5" w:rsidRDefault="00356AE2" w:rsidP="00356A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left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  <w:r w:rsidRPr="007048A5"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  <w:t>Ko će biti zadužen za sprovođenje monitoringa i evaluacije primjene propisa?</w:t>
            </w:r>
          </w:p>
        </w:tc>
      </w:tr>
      <w:tr w:rsidR="00356AE2" w:rsidRPr="007048A5" w:rsidTr="0051207E">
        <w:tc>
          <w:tcPr>
            <w:tcW w:w="9648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C055D2" w:rsidRPr="00C055D2" w:rsidRDefault="00134C9D" w:rsidP="00134C9D">
            <w:pPr>
              <w:rPr>
                <w:rFonts w:asciiTheme="majorHAnsi" w:hAnsiTheme="majorHAnsi" w:cstheme="majorHAnsi"/>
                <w:szCs w:val="24"/>
                <w:lang w:val="sr-Latn-BA"/>
              </w:rPr>
            </w:pPr>
            <w:r>
              <w:rPr>
                <w:rFonts w:asciiTheme="majorHAnsi" w:hAnsiTheme="majorHAnsi" w:cstheme="majorHAnsi"/>
                <w:szCs w:val="24"/>
                <w:lang w:val="sr-Latn-BA"/>
              </w:rPr>
              <w:t xml:space="preserve">     -     </w:t>
            </w:r>
            <w:r w:rsidR="00C055D2" w:rsidRPr="00C055D2">
              <w:rPr>
                <w:rFonts w:asciiTheme="majorHAnsi" w:hAnsiTheme="majorHAnsi" w:cstheme="majorHAnsi"/>
                <w:szCs w:val="24"/>
                <w:lang w:val="sr-Latn-BA"/>
              </w:rPr>
              <w:t xml:space="preserve">Ne postoje prepreke za implementaciju propisa. </w:t>
            </w:r>
          </w:p>
          <w:p w:rsidR="002518B8" w:rsidRDefault="00C055D2" w:rsidP="00B963A0">
            <w:pPr>
              <w:ind w:left="634" w:hanging="360"/>
              <w:rPr>
                <w:rFonts w:asciiTheme="majorHAnsi" w:hAnsiTheme="majorHAnsi" w:cstheme="majorHAnsi"/>
                <w:szCs w:val="24"/>
                <w:lang w:val="sr-Latn-BA"/>
              </w:rPr>
            </w:pPr>
            <w:r w:rsidRPr="00C055D2">
              <w:rPr>
                <w:rFonts w:asciiTheme="majorHAnsi" w:hAnsiTheme="majorHAnsi" w:cstheme="majorHAnsi"/>
                <w:szCs w:val="24"/>
                <w:lang w:val="sr-Latn-BA"/>
              </w:rPr>
              <w:t xml:space="preserve">- </w:t>
            </w:r>
            <w:r w:rsidR="00B963A0">
              <w:rPr>
                <w:rFonts w:asciiTheme="majorHAnsi" w:hAnsiTheme="majorHAnsi" w:cstheme="majorHAnsi"/>
                <w:szCs w:val="24"/>
                <w:lang w:val="sr-Latn-BA"/>
              </w:rPr>
              <w:t xml:space="preserve">  </w:t>
            </w:r>
            <w:r w:rsidR="00134C9D">
              <w:rPr>
                <w:rFonts w:asciiTheme="majorHAnsi" w:hAnsiTheme="majorHAnsi" w:cstheme="majorHAnsi"/>
                <w:szCs w:val="24"/>
                <w:lang w:val="sr-Latn-BA"/>
              </w:rPr>
              <w:t xml:space="preserve">  </w:t>
            </w:r>
            <w:r w:rsidRPr="00C055D2">
              <w:rPr>
                <w:rFonts w:asciiTheme="majorHAnsi" w:hAnsiTheme="majorHAnsi" w:cstheme="majorHAnsi"/>
                <w:szCs w:val="24"/>
                <w:lang w:val="sr-Latn-BA"/>
              </w:rPr>
              <w:t>Mi</w:t>
            </w:r>
            <w:r>
              <w:rPr>
                <w:rFonts w:asciiTheme="majorHAnsi" w:hAnsiTheme="majorHAnsi" w:cstheme="majorHAnsi"/>
                <w:szCs w:val="24"/>
                <w:lang w:val="sr-Latn-BA"/>
              </w:rPr>
              <w:t xml:space="preserve">nistarstvo </w:t>
            </w:r>
            <w:r w:rsidR="00B963A0">
              <w:rPr>
                <w:rFonts w:asciiTheme="majorHAnsi" w:hAnsiTheme="majorHAnsi" w:cstheme="majorHAnsi"/>
                <w:szCs w:val="24"/>
                <w:lang w:val="sr-Latn-BA"/>
              </w:rPr>
              <w:t xml:space="preserve"> </w:t>
            </w:r>
            <w:r w:rsidR="00134C9D">
              <w:rPr>
                <w:rFonts w:asciiTheme="majorHAnsi" w:hAnsiTheme="majorHAnsi" w:cstheme="majorHAnsi"/>
                <w:szCs w:val="24"/>
                <w:lang w:val="sr-Latn-BA"/>
              </w:rPr>
              <w:t>pomorstva</w:t>
            </w:r>
            <w:r>
              <w:rPr>
                <w:rFonts w:asciiTheme="majorHAnsi" w:hAnsiTheme="majorHAnsi" w:cstheme="majorHAnsi"/>
                <w:szCs w:val="24"/>
                <w:lang w:val="sr-Latn-BA"/>
              </w:rPr>
              <w:t xml:space="preserve"> </w:t>
            </w:r>
            <w:r w:rsidR="00B963A0">
              <w:rPr>
                <w:rFonts w:asciiTheme="majorHAnsi" w:hAnsiTheme="majorHAnsi" w:cstheme="majorHAnsi"/>
                <w:szCs w:val="24"/>
                <w:lang w:val="sr-Latn-BA"/>
              </w:rPr>
              <w:t xml:space="preserve"> </w:t>
            </w:r>
            <w:r w:rsidR="002518B8">
              <w:rPr>
                <w:rFonts w:asciiTheme="majorHAnsi" w:hAnsiTheme="majorHAnsi" w:cstheme="majorHAnsi"/>
                <w:szCs w:val="24"/>
                <w:lang w:val="sr-Latn-BA"/>
              </w:rPr>
              <w:t xml:space="preserve">će pratiti izvršavanje odredbi propisa i pojačan nadzor, a vršiće se i izvještavanje u vezi napretka, Vladi i međunarodnim partnerima. </w:t>
            </w:r>
          </w:p>
          <w:p w:rsidR="00C055D2" w:rsidRPr="00C055D2" w:rsidRDefault="00C055D2" w:rsidP="002518B8">
            <w:pPr>
              <w:ind w:left="634" w:hanging="360"/>
              <w:rPr>
                <w:rFonts w:asciiTheme="majorHAnsi" w:hAnsiTheme="majorHAnsi" w:cstheme="majorHAnsi"/>
                <w:szCs w:val="24"/>
                <w:lang w:val="sr-Latn-BA"/>
              </w:rPr>
            </w:pPr>
            <w:r w:rsidRPr="00C055D2">
              <w:rPr>
                <w:rFonts w:asciiTheme="majorHAnsi" w:hAnsiTheme="majorHAnsi" w:cstheme="majorHAnsi"/>
                <w:szCs w:val="24"/>
                <w:lang w:val="sr-Latn-BA"/>
              </w:rPr>
              <w:t xml:space="preserve">- </w:t>
            </w:r>
            <w:r w:rsidR="00272216">
              <w:rPr>
                <w:rFonts w:asciiTheme="majorHAnsi" w:hAnsiTheme="majorHAnsi" w:cstheme="majorHAnsi"/>
                <w:szCs w:val="24"/>
                <w:lang w:val="sr-Latn-BA"/>
              </w:rPr>
              <w:t xml:space="preserve"> </w:t>
            </w:r>
            <w:r w:rsidR="00134C9D">
              <w:rPr>
                <w:rFonts w:asciiTheme="majorHAnsi" w:hAnsiTheme="majorHAnsi" w:cstheme="majorHAnsi"/>
                <w:szCs w:val="24"/>
                <w:lang w:val="sr-Latn-BA"/>
              </w:rPr>
              <w:t xml:space="preserve"> </w:t>
            </w:r>
            <w:r w:rsidRPr="00C055D2">
              <w:rPr>
                <w:rFonts w:asciiTheme="majorHAnsi" w:hAnsiTheme="majorHAnsi" w:cstheme="majorHAnsi"/>
                <w:szCs w:val="24"/>
                <w:lang w:val="sr-Latn-BA"/>
              </w:rPr>
              <w:t xml:space="preserve">Ministarstvo </w:t>
            </w:r>
            <w:r w:rsidR="00134C9D">
              <w:rPr>
                <w:rFonts w:asciiTheme="majorHAnsi" w:hAnsiTheme="majorHAnsi" w:cstheme="majorHAnsi"/>
                <w:szCs w:val="24"/>
                <w:lang w:val="sr-Latn-BA"/>
              </w:rPr>
              <w:t>pomorstva</w:t>
            </w:r>
            <w:r w:rsidRPr="00C055D2">
              <w:rPr>
                <w:rFonts w:asciiTheme="majorHAnsi" w:hAnsiTheme="majorHAnsi" w:cstheme="majorHAnsi"/>
                <w:szCs w:val="24"/>
                <w:lang w:val="sr-Latn-BA"/>
              </w:rPr>
              <w:t xml:space="preserve"> će na osnovu statističkog prikaza </w:t>
            </w:r>
            <w:r>
              <w:rPr>
                <w:rFonts w:asciiTheme="majorHAnsi" w:hAnsiTheme="majorHAnsi" w:cstheme="majorHAnsi"/>
                <w:szCs w:val="24"/>
                <w:lang w:val="sr-Latn-BA"/>
              </w:rPr>
              <w:t>sačinjavati analizu ispunjenosti uslo</w:t>
            </w:r>
            <w:r w:rsidR="00851DEF">
              <w:rPr>
                <w:rFonts w:asciiTheme="majorHAnsi" w:hAnsiTheme="majorHAnsi" w:cstheme="majorHAnsi"/>
                <w:szCs w:val="24"/>
                <w:lang w:val="sr-Latn-BA"/>
              </w:rPr>
              <w:t>va</w:t>
            </w:r>
            <w:r w:rsidRPr="00C055D2">
              <w:rPr>
                <w:rFonts w:asciiTheme="majorHAnsi" w:hAnsiTheme="majorHAnsi" w:cstheme="majorHAnsi"/>
                <w:szCs w:val="24"/>
                <w:lang w:val="sr-Latn-BA"/>
              </w:rPr>
              <w:t xml:space="preserve">. </w:t>
            </w:r>
          </w:p>
          <w:p w:rsidR="00C055D2" w:rsidRPr="00C055D2" w:rsidRDefault="00C055D2" w:rsidP="00B963A0">
            <w:pPr>
              <w:ind w:left="634" w:hanging="360"/>
              <w:rPr>
                <w:rFonts w:asciiTheme="majorHAnsi" w:hAnsiTheme="majorHAnsi" w:cstheme="majorHAnsi"/>
                <w:szCs w:val="24"/>
                <w:lang w:val="sr-Latn-BA"/>
              </w:rPr>
            </w:pPr>
            <w:r w:rsidRPr="00C055D2">
              <w:rPr>
                <w:rFonts w:asciiTheme="majorHAnsi" w:hAnsiTheme="majorHAnsi" w:cstheme="majorHAnsi"/>
                <w:szCs w:val="24"/>
                <w:lang w:val="sr-Latn-BA"/>
              </w:rPr>
              <w:t xml:space="preserve">- </w:t>
            </w:r>
            <w:r w:rsidR="00B963A0">
              <w:rPr>
                <w:rFonts w:asciiTheme="majorHAnsi" w:hAnsiTheme="majorHAnsi" w:cstheme="majorHAnsi"/>
                <w:szCs w:val="24"/>
                <w:lang w:val="sr-Latn-BA"/>
              </w:rPr>
              <w:t xml:space="preserve"> </w:t>
            </w:r>
            <w:r w:rsidR="002518B8">
              <w:rPr>
                <w:rFonts w:asciiTheme="majorHAnsi" w:hAnsiTheme="majorHAnsi" w:cstheme="majorHAnsi"/>
                <w:szCs w:val="24"/>
                <w:lang w:val="sr-Latn-BA"/>
              </w:rPr>
              <w:t xml:space="preserve">Za sprovođenje oovg propisa zaduženo je Ministarstvo </w:t>
            </w:r>
            <w:r w:rsidR="00134C9D">
              <w:rPr>
                <w:rFonts w:asciiTheme="majorHAnsi" w:hAnsiTheme="majorHAnsi" w:cstheme="majorHAnsi"/>
                <w:szCs w:val="24"/>
                <w:lang w:val="sr-Latn-BA"/>
              </w:rPr>
              <w:t>pomorstva, Uprava pomorske sigurnosti i upravljanja lukama,</w:t>
            </w:r>
            <w:r w:rsidR="002518B8">
              <w:rPr>
                <w:rFonts w:asciiTheme="majorHAnsi" w:hAnsiTheme="majorHAnsi" w:cstheme="majorHAnsi"/>
                <w:szCs w:val="24"/>
                <w:lang w:val="sr-Latn-BA"/>
              </w:rPr>
              <w:t xml:space="preserve"> </w:t>
            </w:r>
            <w:r w:rsidR="00134C9D">
              <w:rPr>
                <w:rFonts w:asciiTheme="majorHAnsi" w:hAnsiTheme="majorHAnsi" w:cstheme="majorHAnsi"/>
                <w:szCs w:val="24"/>
                <w:lang w:val="sr-Latn-BA"/>
              </w:rPr>
              <w:t>m</w:t>
            </w:r>
            <w:r w:rsidR="002518B8">
              <w:rPr>
                <w:rFonts w:asciiTheme="majorHAnsi" w:hAnsiTheme="majorHAnsi" w:cstheme="majorHAnsi"/>
                <w:szCs w:val="24"/>
                <w:lang w:val="sr-Latn-BA"/>
              </w:rPr>
              <w:t>inistarstav</w:t>
            </w:r>
            <w:r w:rsidR="00134C9D">
              <w:rPr>
                <w:rFonts w:asciiTheme="majorHAnsi" w:hAnsiTheme="majorHAnsi" w:cstheme="majorHAnsi"/>
                <w:szCs w:val="24"/>
                <w:lang w:val="sr-Latn-BA"/>
              </w:rPr>
              <w:t>a nadležna za poslove</w:t>
            </w:r>
            <w:r w:rsidR="002518B8">
              <w:rPr>
                <w:rFonts w:asciiTheme="majorHAnsi" w:hAnsiTheme="majorHAnsi" w:cstheme="majorHAnsi"/>
                <w:szCs w:val="24"/>
                <w:lang w:val="sr-Latn-BA"/>
              </w:rPr>
              <w:t xml:space="preserve"> zdravlja, </w:t>
            </w:r>
            <w:r w:rsidR="00134C9D">
              <w:rPr>
                <w:rFonts w:asciiTheme="majorHAnsi" w:hAnsiTheme="majorHAnsi" w:cstheme="majorHAnsi"/>
                <w:szCs w:val="24"/>
                <w:lang w:val="sr-Latn-BA"/>
              </w:rPr>
              <w:t xml:space="preserve">ribarstva, rada, planiranja prostora, organi uprave nadležni za poslove hidrografije </w:t>
            </w:r>
            <w:r w:rsidR="002518B8">
              <w:rPr>
                <w:rFonts w:asciiTheme="majorHAnsi" w:hAnsiTheme="majorHAnsi" w:cstheme="majorHAnsi"/>
                <w:szCs w:val="24"/>
                <w:lang w:val="sr-Latn-BA"/>
              </w:rPr>
              <w:t xml:space="preserve">i druge institucije. </w:t>
            </w:r>
          </w:p>
          <w:p w:rsidR="00356AE2" w:rsidRPr="007048A5" w:rsidRDefault="00356AE2" w:rsidP="005120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 w:val="0"/>
                <w:color w:val="365F91"/>
                <w:sz w:val="20"/>
                <w:szCs w:val="20"/>
                <w:lang w:val="sr-Latn-RS"/>
              </w:rPr>
            </w:pPr>
          </w:p>
        </w:tc>
      </w:tr>
      <w:tr w:rsidR="002518B8" w:rsidRPr="007048A5" w:rsidTr="0051207E">
        <w:tc>
          <w:tcPr>
            <w:tcW w:w="9648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2518B8" w:rsidRDefault="002518B8" w:rsidP="00B963A0">
            <w:pPr>
              <w:ind w:left="634" w:hanging="360"/>
              <w:rPr>
                <w:rFonts w:asciiTheme="majorHAnsi" w:hAnsiTheme="majorHAnsi" w:cstheme="majorHAnsi"/>
                <w:szCs w:val="24"/>
                <w:lang w:val="sr-Latn-BA"/>
              </w:rPr>
            </w:pPr>
          </w:p>
        </w:tc>
      </w:tr>
      <w:tr w:rsidR="00134C9D" w:rsidRPr="007048A5" w:rsidTr="0051207E">
        <w:tc>
          <w:tcPr>
            <w:tcW w:w="9648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134C9D" w:rsidRDefault="00134C9D" w:rsidP="00B963A0">
            <w:pPr>
              <w:ind w:left="634" w:hanging="360"/>
              <w:rPr>
                <w:rFonts w:asciiTheme="majorHAnsi" w:hAnsiTheme="majorHAnsi" w:cstheme="majorHAnsi"/>
                <w:szCs w:val="24"/>
                <w:lang w:val="sr-Latn-BA"/>
              </w:rPr>
            </w:pPr>
          </w:p>
        </w:tc>
      </w:tr>
    </w:tbl>
    <w:p w:rsidR="00356AE2" w:rsidRPr="007048A5" w:rsidRDefault="00356AE2" w:rsidP="00356AE2">
      <w:pPr>
        <w:autoSpaceDE w:val="0"/>
        <w:autoSpaceDN w:val="0"/>
        <w:adjustRightInd w:val="0"/>
        <w:rPr>
          <w:rFonts w:ascii="Arial" w:hAnsi="Arial" w:cs="Arial"/>
          <w:b/>
          <w:bCs w:val="0"/>
          <w:color w:val="365F91"/>
          <w:sz w:val="20"/>
          <w:szCs w:val="20"/>
          <w:lang w:val="sr-Latn-RS"/>
        </w:rPr>
      </w:pPr>
    </w:p>
    <w:p w:rsidR="00356AE2" w:rsidRPr="007048A5" w:rsidRDefault="00356AE2" w:rsidP="00356AE2">
      <w:pPr>
        <w:autoSpaceDE w:val="0"/>
        <w:autoSpaceDN w:val="0"/>
        <w:adjustRightInd w:val="0"/>
        <w:rPr>
          <w:rFonts w:ascii="Arial" w:hAnsi="Arial" w:cs="Arial"/>
          <w:b/>
          <w:color w:val="365F91"/>
          <w:sz w:val="20"/>
          <w:szCs w:val="20"/>
          <w:lang w:val="sr-Latn-RS"/>
        </w:rPr>
      </w:pPr>
    </w:p>
    <w:p w:rsidR="00356AE2" w:rsidRPr="007048A5" w:rsidRDefault="00356AE2" w:rsidP="00356AE2">
      <w:pPr>
        <w:rPr>
          <w:color w:val="365F91"/>
          <w:lang w:val="sr-Latn-RS"/>
        </w:rPr>
      </w:pPr>
    </w:p>
    <w:p w:rsidR="00356AE2" w:rsidRPr="007048A5" w:rsidRDefault="00356AE2" w:rsidP="00356AE2">
      <w:pPr>
        <w:rPr>
          <w:rFonts w:ascii="Arial" w:hAnsi="Arial" w:cs="Arial"/>
          <w:b/>
          <w:color w:val="365F91"/>
          <w:lang w:val="sr-Latn-RS"/>
        </w:rPr>
      </w:pPr>
      <w:r>
        <w:rPr>
          <w:rFonts w:ascii="Arial" w:hAnsi="Arial" w:cs="Arial"/>
          <w:b/>
          <w:color w:val="365F91"/>
          <w:lang w:val="sr-Latn-RS"/>
        </w:rPr>
        <w:t xml:space="preserve">     </w:t>
      </w:r>
      <w:r w:rsidRPr="007048A5">
        <w:rPr>
          <w:rFonts w:ascii="Arial" w:hAnsi="Arial" w:cs="Arial"/>
          <w:b/>
          <w:color w:val="365F91"/>
          <w:lang w:val="sr-Latn-RS"/>
        </w:rPr>
        <w:t>Datum i mjesto</w:t>
      </w:r>
      <w:r w:rsidRPr="007048A5">
        <w:rPr>
          <w:rFonts w:ascii="Arial" w:hAnsi="Arial" w:cs="Arial"/>
          <w:b/>
          <w:color w:val="365F91"/>
          <w:lang w:val="sr-Latn-RS"/>
        </w:rPr>
        <w:tab/>
      </w:r>
      <w:r w:rsidRPr="007048A5">
        <w:rPr>
          <w:rFonts w:ascii="Arial" w:hAnsi="Arial" w:cs="Arial"/>
          <w:b/>
          <w:color w:val="365F91"/>
          <w:lang w:val="sr-Latn-RS"/>
        </w:rPr>
        <w:tab/>
      </w:r>
      <w:r w:rsidR="002518B8">
        <w:rPr>
          <w:rFonts w:ascii="Arial" w:hAnsi="Arial" w:cs="Arial"/>
          <w:b/>
          <w:color w:val="365F91"/>
          <w:lang w:val="sr-Latn-RS"/>
        </w:rPr>
        <w:tab/>
      </w:r>
      <w:r w:rsidR="002518B8">
        <w:rPr>
          <w:rFonts w:ascii="Arial" w:hAnsi="Arial" w:cs="Arial"/>
          <w:b/>
          <w:color w:val="365F91"/>
          <w:lang w:val="sr-Latn-RS"/>
        </w:rPr>
        <w:tab/>
      </w:r>
      <w:r w:rsidR="002518B8">
        <w:rPr>
          <w:rFonts w:ascii="Arial" w:hAnsi="Arial" w:cs="Arial"/>
          <w:b/>
          <w:color w:val="365F91"/>
          <w:lang w:val="sr-Latn-RS"/>
        </w:rPr>
        <w:tab/>
      </w:r>
      <w:r w:rsidR="002518B8">
        <w:rPr>
          <w:rFonts w:ascii="Arial" w:hAnsi="Arial" w:cs="Arial"/>
          <w:b/>
          <w:color w:val="365F91"/>
          <w:lang w:val="sr-Latn-RS"/>
        </w:rPr>
        <w:tab/>
        <w:t xml:space="preserve">         </w:t>
      </w:r>
      <w:r w:rsidR="00887686">
        <w:rPr>
          <w:rFonts w:ascii="Arial" w:hAnsi="Arial" w:cs="Arial"/>
          <w:b/>
          <w:color w:val="365F91"/>
          <w:lang w:val="sr-Latn-RS"/>
        </w:rPr>
        <w:t xml:space="preserve">  </w:t>
      </w:r>
      <w:r w:rsidR="002518B8">
        <w:rPr>
          <w:rFonts w:ascii="Arial" w:hAnsi="Arial" w:cs="Arial"/>
          <w:b/>
          <w:color w:val="365F91"/>
          <w:lang w:val="sr-Latn-RS"/>
        </w:rPr>
        <w:t xml:space="preserve"> </w:t>
      </w:r>
      <w:r w:rsidR="00134C9D">
        <w:rPr>
          <w:rFonts w:ascii="Arial" w:hAnsi="Arial" w:cs="Arial"/>
          <w:b/>
          <w:color w:val="365F91"/>
          <w:lang w:val="sr-Latn-RS"/>
        </w:rPr>
        <w:t xml:space="preserve"> </w:t>
      </w:r>
      <w:r w:rsidR="002F4ED3">
        <w:rPr>
          <w:rFonts w:ascii="Arial" w:hAnsi="Arial" w:cs="Arial"/>
          <w:b/>
          <w:color w:val="365F91"/>
          <w:lang w:val="sr-Latn-RS"/>
        </w:rPr>
        <w:t>DRŽAVNI SEKRETAR</w:t>
      </w:r>
      <w:r w:rsidRPr="007048A5">
        <w:rPr>
          <w:rFonts w:ascii="Arial" w:hAnsi="Arial" w:cs="Arial"/>
          <w:b/>
          <w:color w:val="365F91"/>
          <w:lang w:val="sr-Latn-RS"/>
        </w:rPr>
        <w:t xml:space="preserve"> </w:t>
      </w:r>
    </w:p>
    <w:p w:rsidR="00356AE2" w:rsidRPr="007048A5" w:rsidRDefault="00356AE2" w:rsidP="00356AE2">
      <w:pPr>
        <w:rPr>
          <w:rFonts w:ascii="Arial" w:hAnsi="Arial" w:cs="Arial"/>
          <w:color w:val="365F91"/>
          <w:lang w:val="sr-Latn-RS"/>
        </w:rPr>
      </w:pPr>
    </w:p>
    <w:p w:rsidR="00356AE2" w:rsidRPr="003C5D87" w:rsidRDefault="002518B8" w:rsidP="00356AE2">
      <w:pPr>
        <w:rPr>
          <w:rFonts w:ascii="Arial" w:hAnsi="Arial" w:cs="Arial"/>
          <w:color w:val="365F91"/>
          <w:lang w:val="sr-Latn-RS"/>
        </w:rPr>
      </w:pPr>
      <w:r w:rsidRPr="00134C9D">
        <w:rPr>
          <w:rFonts w:ascii="Arial" w:hAnsi="Arial" w:cs="Arial"/>
          <w:color w:val="365F91"/>
          <w:lang w:val="sr-Latn-RS"/>
        </w:rPr>
        <w:t xml:space="preserve">Podgorica, </w:t>
      </w:r>
      <w:r w:rsidR="00134C9D" w:rsidRPr="00134C9D">
        <w:rPr>
          <w:rFonts w:ascii="Arial" w:hAnsi="Arial" w:cs="Arial"/>
          <w:color w:val="365F91"/>
          <w:lang w:val="sr-Latn-RS"/>
        </w:rPr>
        <w:t>17</w:t>
      </w:r>
      <w:r w:rsidRPr="00134C9D">
        <w:rPr>
          <w:rFonts w:ascii="Arial" w:hAnsi="Arial" w:cs="Arial"/>
          <w:color w:val="365F91"/>
          <w:lang w:val="sr-Latn-RS"/>
        </w:rPr>
        <w:t>.</w:t>
      </w:r>
      <w:r w:rsidR="00134C9D" w:rsidRPr="00134C9D">
        <w:rPr>
          <w:rFonts w:ascii="Arial" w:hAnsi="Arial" w:cs="Arial"/>
          <w:color w:val="365F91"/>
          <w:lang w:val="sr-Latn-RS"/>
        </w:rPr>
        <w:t xml:space="preserve"> februar </w:t>
      </w:r>
      <w:r w:rsidRPr="00134C9D">
        <w:rPr>
          <w:rFonts w:ascii="Arial" w:hAnsi="Arial" w:cs="Arial"/>
          <w:color w:val="365F91"/>
          <w:lang w:val="sr-Latn-RS"/>
        </w:rPr>
        <w:t>2025</w:t>
      </w:r>
      <w:r w:rsidR="00741A09" w:rsidRPr="00134C9D">
        <w:rPr>
          <w:rFonts w:ascii="Arial" w:hAnsi="Arial" w:cs="Arial"/>
          <w:color w:val="365F91"/>
          <w:lang w:val="sr-Latn-RS"/>
        </w:rPr>
        <w:t>.</w:t>
      </w:r>
      <w:r w:rsidR="00134C9D">
        <w:rPr>
          <w:rFonts w:ascii="Arial" w:hAnsi="Arial" w:cs="Arial"/>
          <w:color w:val="365F91"/>
          <w:lang w:val="sr-Latn-RS"/>
        </w:rPr>
        <w:t xml:space="preserve"> godine</w:t>
      </w:r>
      <w:r w:rsidR="00356AE2" w:rsidRPr="007048A5">
        <w:rPr>
          <w:rFonts w:ascii="Arial" w:hAnsi="Arial" w:cs="Arial"/>
          <w:color w:val="365F91"/>
          <w:lang w:val="sr-Latn-RS"/>
        </w:rPr>
        <w:tab/>
        <w:t xml:space="preserve">          </w:t>
      </w:r>
      <w:r w:rsidR="00356AE2" w:rsidRPr="007048A5">
        <w:rPr>
          <w:rFonts w:ascii="Arial" w:hAnsi="Arial" w:cs="Arial"/>
          <w:color w:val="365F91"/>
          <w:lang w:val="sr-Latn-RS"/>
        </w:rPr>
        <w:tab/>
      </w:r>
      <w:r w:rsidR="00356AE2" w:rsidRPr="007048A5">
        <w:rPr>
          <w:rFonts w:ascii="Arial" w:hAnsi="Arial" w:cs="Arial"/>
          <w:color w:val="365F91"/>
          <w:lang w:val="sr-Latn-RS"/>
        </w:rPr>
        <w:tab/>
        <w:t xml:space="preserve">        </w:t>
      </w:r>
      <w:r w:rsidR="00887686">
        <w:rPr>
          <w:rFonts w:ascii="Arial" w:hAnsi="Arial" w:cs="Arial"/>
          <w:color w:val="365F91"/>
          <w:lang w:val="sr-Latn-RS"/>
        </w:rPr>
        <w:t xml:space="preserve">     </w:t>
      </w:r>
      <w:r w:rsidR="002F4ED3">
        <w:rPr>
          <w:rFonts w:ascii="Arial" w:hAnsi="Arial" w:cs="Arial"/>
          <w:color w:val="365F91"/>
          <w:lang w:val="sr-Latn-RS"/>
        </w:rPr>
        <w:t xml:space="preserve">    </w:t>
      </w:r>
      <w:r w:rsidR="00134C9D">
        <w:rPr>
          <w:rFonts w:ascii="Arial" w:hAnsi="Arial" w:cs="Arial"/>
          <w:color w:val="365F91"/>
          <w:lang w:val="sr-Latn-RS"/>
        </w:rPr>
        <w:t xml:space="preserve"> </w:t>
      </w:r>
      <w:r w:rsidR="002F4ED3">
        <w:rPr>
          <w:rFonts w:ascii="Arial" w:hAnsi="Arial" w:cs="Arial"/>
          <w:color w:val="365F91"/>
          <w:lang w:val="sr-Latn-RS"/>
        </w:rPr>
        <w:t>Jovan Šćekić</w:t>
      </w:r>
    </w:p>
    <w:p w:rsidR="00704D1A" w:rsidRDefault="00704D1A"/>
    <w:sectPr w:rsidR="00704D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6991EE8"/>
    <w:multiLevelType w:val="hybridMultilevel"/>
    <w:tmpl w:val="B9DA689C"/>
    <w:lvl w:ilvl="0" w:tplc="3822B8EE">
      <w:numFmt w:val="bullet"/>
      <w:lvlText w:val="-"/>
      <w:lvlJc w:val="left"/>
      <w:pPr>
        <w:ind w:left="63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56A54295"/>
    <w:multiLevelType w:val="hybridMultilevel"/>
    <w:tmpl w:val="2D244DF6"/>
    <w:lvl w:ilvl="0" w:tplc="2F90F212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AE2"/>
    <w:rsid w:val="00004179"/>
    <w:rsid w:val="00016C9F"/>
    <w:rsid w:val="00043AE8"/>
    <w:rsid w:val="00057566"/>
    <w:rsid w:val="00064B4E"/>
    <w:rsid w:val="000B5256"/>
    <w:rsid w:val="00117782"/>
    <w:rsid w:val="00134C9D"/>
    <w:rsid w:val="001500B8"/>
    <w:rsid w:val="001760B3"/>
    <w:rsid w:val="00177D1F"/>
    <w:rsid w:val="00181D2D"/>
    <w:rsid w:val="0019699D"/>
    <w:rsid w:val="001B1B6D"/>
    <w:rsid w:val="001F401F"/>
    <w:rsid w:val="00202762"/>
    <w:rsid w:val="002518B8"/>
    <w:rsid w:val="00260612"/>
    <w:rsid w:val="00272216"/>
    <w:rsid w:val="002C4A9F"/>
    <w:rsid w:val="002F4ED3"/>
    <w:rsid w:val="00356AE2"/>
    <w:rsid w:val="00410E29"/>
    <w:rsid w:val="00446BC9"/>
    <w:rsid w:val="004873E2"/>
    <w:rsid w:val="00530BE0"/>
    <w:rsid w:val="00537915"/>
    <w:rsid w:val="00540AA3"/>
    <w:rsid w:val="005629E7"/>
    <w:rsid w:val="00573B7E"/>
    <w:rsid w:val="00597D64"/>
    <w:rsid w:val="006405F4"/>
    <w:rsid w:val="00641C43"/>
    <w:rsid w:val="006602A8"/>
    <w:rsid w:val="006760CF"/>
    <w:rsid w:val="00680B4C"/>
    <w:rsid w:val="0070044A"/>
    <w:rsid w:val="00704D1A"/>
    <w:rsid w:val="00727408"/>
    <w:rsid w:val="00741A09"/>
    <w:rsid w:val="00744672"/>
    <w:rsid w:val="00792984"/>
    <w:rsid w:val="007D2D32"/>
    <w:rsid w:val="007F5458"/>
    <w:rsid w:val="00837318"/>
    <w:rsid w:val="00851DEF"/>
    <w:rsid w:val="00853C47"/>
    <w:rsid w:val="008629C5"/>
    <w:rsid w:val="008701C4"/>
    <w:rsid w:val="00882CBC"/>
    <w:rsid w:val="00887686"/>
    <w:rsid w:val="008918C8"/>
    <w:rsid w:val="008931E1"/>
    <w:rsid w:val="008B7681"/>
    <w:rsid w:val="008F461F"/>
    <w:rsid w:val="009259F4"/>
    <w:rsid w:val="00935D12"/>
    <w:rsid w:val="009559D2"/>
    <w:rsid w:val="00965F59"/>
    <w:rsid w:val="00976F28"/>
    <w:rsid w:val="0098708C"/>
    <w:rsid w:val="009B1092"/>
    <w:rsid w:val="009E2623"/>
    <w:rsid w:val="009E4081"/>
    <w:rsid w:val="009F2222"/>
    <w:rsid w:val="009F5242"/>
    <w:rsid w:val="009F66C9"/>
    <w:rsid w:val="00A35AD5"/>
    <w:rsid w:val="00A514A6"/>
    <w:rsid w:val="00A626B8"/>
    <w:rsid w:val="00A83D61"/>
    <w:rsid w:val="00A94BC2"/>
    <w:rsid w:val="00AC2FE3"/>
    <w:rsid w:val="00AF0DEE"/>
    <w:rsid w:val="00B40323"/>
    <w:rsid w:val="00B42EBD"/>
    <w:rsid w:val="00B73917"/>
    <w:rsid w:val="00B963A0"/>
    <w:rsid w:val="00BC22CB"/>
    <w:rsid w:val="00BD10FE"/>
    <w:rsid w:val="00BF4DB2"/>
    <w:rsid w:val="00C055D2"/>
    <w:rsid w:val="00C2025C"/>
    <w:rsid w:val="00C51BC0"/>
    <w:rsid w:val="00CB63A6"/>
    <w:rsid w:val="00D068D1"/>
    <w:rsid w:val="00D1235D"/>
    <w:rsid w:val="00D540CF"/>
    <w:rsid w:val="00D83A9C"/>
    <w:rsid w:val="00DB1FE1"/>
    <w:rsid w:val="00DC25A6"/>
    <w:rsid w:val="00DC5D2F"/>
    <w:rsid w:val="00E15612"/>
    <w:rsid w:val="00E30299"/>
    <w:rsid w:val="00E6557E"/>
    <w:rsid w:val="00E82CD8"/>
    <w:rsid w:val="00E96BF1"/>
    <w:rsid w:val="00EF01D4"/>
    <w:rsid w:val="00F02A96"/>
    <w:rsid w:val="00F04847"/>
    <w:rsid w:val="00F46ABE"/>
    <w:rsid w:val="00F8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BF135"/>
  <w15:chartTrackingRefBased/>
  <w15:docId w15:val="{498C391C-2160-4536-84B7-A949A2CFB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 Branko"/>
    <w:qFormat/>
    <w:rsid w:val="00356AE2"/>
    <w:pPr>
      <w:spacing w:after="0" w:line="240" w:lineRule="auto"/>
      <w:jc w:val="both"/>
    </w:pPr>
    <w:rPr>
      <w:rFonts w:ascii="Garamond" w:eastAsia="Times New Roman" w:hAnsi="Garamond" w:cs="Times New Roman"/>
      <w:bCs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56AE2"/>
    <w:pPr>
      <w:ind w:left="720"/>
    </w:pPr>
  </w:style>
  <w:style w:type="character" w:customStyle="1" w:styleId="FontStyle23">
    <w:name w:val="Font Style23"/>
    <w:basedOn w:val="DefaultParagraphFont"/>
    <w:uiPriority w:val="99"/>
    <w:rsid w:val="00016C9F"/>
    <w:rPr>
      <w:rFonts w:ascii="Arial Unicode MS" w:eastAsia="Times New Roman" w:cs="Arial Unicode MS"/>
      <w:b/>
      <w:bCs/>
      <w:sz w:val="18"/>
      <w:szCs w:val="18"/>
    </w:rPr>
  </w:style>
  <w:style w:type="paragraph" w:customStyle="1" w:styleId="NormalWeb4">
    <w:name w:val="Normal (Web)4"/>
    <w:basedOn w:val="Normal"/>
    <w:uiPriority w:val="99"/>
    <w:rsid w:val="00F02A96"/>
    <w:pPr>
      <w:spacing w:before="100" w:beforeAutospacing="1" w:after="100" w:afterAutospacing="1"/>
    </w:pPr>
    <w:rPr>
      <w:rFonts w:ascii="Times New Roman" w:eastAsia="SimSun" w:hAnsi="Times New Roman"/>
      <w:bCs w:val="0"/>
      <w:szCs w:val="24"/>
      <w:lang w:eastAsia="zh-CN"/>
    </w:rPr>
  </w:style>
  <w:style w:type="paragraph" w:styleId="BodyText">
    <w:name w:val="Body Text"/>
    <w:basedOn w:val="Normal"/>
    <w:link w:val="BodyTextChar"/>
    <w:uiPriority w:val="1"/>
    <w:qFormat/>
    <w:rsid w:val="00540AA3"/>
    <w:pPr>
      <w:widowControl w:val="0"/>
      <w:autoSpaceDE w:val="0"/>
      <w:autoSpaceDN w:val="0"/>
      <w:spacing w:before="59"/>
      <w:ind w:left="389" w:firstLine="283"/>
    </w:pPr>
    <w:rPr>
      <w:rFonts w:ascii="Times New Roman" w:hAnsi="Times New Roman"/>
      <w:bCs w:val="0"/>
      <w:sz w:val="22"/>
      <w:lang w:val="hr-HR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540AA3"/>
    <w:rPr>
      <w:rFonts w:ascii="Times New Roman" w:eastAsia="Times New Roman" w:hAnsi="Times New Roman" w:cs="Times New Roman"/>
      <w:lang w:val="hr-HR"/>
    </w:rPr>
  </w:style>
  <w:style w:type="character" w:customStyle="1" w:styleId="ListLabel1">
    <w:name w:val="ListLabel 1"/>
    <w:rsid w:val="009559D2"/>
    <w:rPr>
      <w:color w:val="365F9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76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Snezana Djurkovic</cp:lastModifiedBy>
  <cp:revision>2</cp:revision>
  <dcterms:created xsi:type="dcterms:W3CDTF">2025-02-17T11:24:00Z</dcterms:created>
  <dcterms:modified xsi:type="dcterms:W3CDTF">2025-02-17T11:24:00Z</dcterms:modified>
</cp:coreProperties>
</file>